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F0" w:rsidRDefault="00D415F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415F0" w:rsidRDefault="00505BF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嘉兴市南湖区交通运输局</w:t>
      </w:r>
    </w:p>
    <w:p w:rsidR="00D415F0" w:rsidRDefault="00505BF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公开招聘事业单位编外用工公告</w:t>
      </w:r>
    </w:p>
    <w:p w:rsidR="00D415F0" w:rsidRDefault="00D415F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仿宋_GB2312" w:cs="Tahoma"/>
          <w:kern w:val="0"/>
          <w:sz w:val="32"/>
          <w:szCs w:val="32"/>
        </w:rPr>
      </w:pPr>
      <w:r>
        <w:rPr>
          <w:rFonts w:ascii="仿宋_GB2312" w:eastAsia="仿宋_GB2312" w:hAnsi="仿宋_GB2312" w:cs="Tahoma" w:hint="eastAsia"/>
          <w:kern w:val="0"/>
          <w:sz w:val="32"/>
          <w:szCs w:val="32"/>
        </w:rPr>
        <w:t>因工作需要，经研究，嘉兴市南湖区交通运输局决定面向社会公开招聘事业单位编外用工，现将有关事项公告如下：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一、招聘岗位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Tahoma" w:hint="eastAsia"/>
          <w:color w:val="000000" w:themeColor="text1"/>
          <w:kern w:val="0"/>
          <w:sz w:val="32"/>
          <w:szCs w:val="32"/>
        </w:rPr>
        <w:t>招聘事业单位编外用工</w:t>
      </w: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4名，主要从事办公室综合管理、交通工程建设管理、质量安全监督等工作。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黑体" w:eastAsia="黑体" w:hAnsi="黑体" w:cs="Tahoma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</w:rPr>
        <w:t>二、招聘对象要求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（一）思想政治素质好，作风正派，遵纪守法；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（二）工作勤奋，事业心、责任心强，具有一定的组织协调和文字语言表达能力；</w:t>
      </w:r>
    </w:p>
    <w:p w:rsidR="00D415F0" w:rsidRDefault="00505BFF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（三）具有大专及以上学历，交通工程、文秘相关专业优先；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（四）年龄在35周岁及以下(1986年3</w:t>
      </w:r>
      <w:r>
        <w:rPr>
          <w:rFonts w:ascii="仿宋_GB2312" w:eastAsia="仿宋_GB2312" w:hAnsi="仿宋_GB2312" w:cs="Tahoma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17</w:t>
      </w:r>
      <w:r>
        <w:rPr>
          <w:rFonts w:ascii="仿宋_GB2312" w:eastAsia="仿宋_GB2312" w:hAnsi="仿宋_GB2312" w:cs="Tahoma" w:hint="eastAsia"/>
          <w:color w:val="000000" w:themeColor="text1"/>
          <w:kern w:val="0"/>
          <w:sz w:val="32"/>
          <w:szCs w:val="32"/>
        </w:rPr>
        <w:t>日之后出生</w:t>
      </w: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)；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kern w:val="0"/>
          <w:sz w:val="32"/>
          <w:szCs w:val="32"/>
        </w:rPr>
        <w:t>（五）身体健康，无违纪违法记录；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kern w:val="0"/>
          <w:sz w:val="32"/>
          <w:szCs w:val="32"/>
        </w:rPr>
        <w:t>（六）户籍地在嘉兴市行政区域范围内。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三、报名办法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仿宋_GB2312" w:cs="Tahoma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采取网络报名形式，凡符合报名条件者均可报名。应聘人员须如实填写《嘉兴市</w:t>
      </w:r>
      <w:r>
        <w:rPr>
          <w:rFonts w:ascii="仿宋_GB2312" w:eastAsia="仿宋_GB2312" w:hAnsi="仿宋_GB2312" w:cs="Tahoma" w:hint="eastAsia"/>
          <w:kern w:val="0"/>
          <w:sz w:val="32"/>
          <w:szCs w:val="32"/>
        </w:rPr>
        <w:t>南湖区交通运输局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公开招聘编外用工报名表》，</w:t>
      </w:r>
      <w:r>
        <w:rPr>
          <w:rFonts w:ascii="仿宋_GB2312" w:eastAsia="仿宋_GB2312" w:hAnsi="仿宋_GB2312" w:cs="Tahoma" w:hint="eastAsia"/>
          <w:color w:val="000000" w:themeColor="text1"/>
          <w:kern w:val="0"/>
          <w:sz w:val="32"/>
          <w:szCs w:val="32"/>
        </w:rPr>
        <w:t>于2021年3月31日下午17时前发至</w:t>
      </w:r>
      <w:r w:rsidRPr="00505BFF">
        <w:rPr>
          <w:rFonts w:ascii="仿宋_GB2312" w:eastAsia="仿宋_GB2312" w:hAnsi="仿宋_GB2312" w:cs="Tahoma" w:hint="eastAsia"/>
          <w:kern w:val="0"/>
          <w:sz w:val="32"/>
          <w:szCs w:val="32"/>
        </w:rPr>
        <w:t>jhfz188@sina.com 邮箱，电话：82227111。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lastRenderedPageBreak/>
        <w:t>四、招聘程序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本次招聘坚持公开、平等、竞争、择优的原则，按照报名、资格复审、考试、体检、</w:t>
      </w:r>
      <w:r>
        <w:rPr>
          <w:rFonts w:ascii="仿宋_GB2312" w:eastAsia="仿宋_GB2312" w:hAnsi="仿宋_GB2312" w:cs="Tahoma" w:hint="eastAsia"/>
          <w:kern w:val="0"/>
          <w:sz w:val="32"/>
          <w:szCs w:val="32"/>
        </w:rPr>
        <w:t>考察和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聘用的程序进行。最终考试形式视报名人数多少决定是否开展笔试。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楷体_GB2312" w:eastAsia="楷体_GB2312" w:hAnsi="ˎ̥" w:cs="宋体" w:hint="eastAsi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ˎ̥" w:cs="宋体" w:hint="eastAsia"/>
          <w:bCs/>
          <w:color w:val="000000"/>
          <w:kern w:val="0"/>
          <w:sz w:val="32"/>
          <w:szCs w:val="32"/>
        </w:rPr>
        <w:t>（一）资格复审。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考试前进行资格复审，资格复审须携带</w:t>
      </w:r>
      <w:r>
        <w:rPr>
          <w:rFonts w:ascii="仿宋_GB2312" w:eastAsia="仿宋_GB2312" w:hAnsi="仿宋_GB2312" w:cs="Tahoma" w:hint="eastAsia"/>
          <w:kern w:val="0"/>
          <w:sz w:val="32"/>
          <w:szCs w:val="32"/>
        </w:rPr>
        <w:t>户口簿、身份证、学历证明原件及复印件、近期本人二寸证件照</w:t>
      </w:r>
      <w:r>
        <w:rPr>
          <w:rFonts w:ascii="仿宋_GB2312" w:eastAsia="仿宋_GB2312" w:hAnsi="Tahoma" w:cs="Tahoma" w:hint="eastAsia"/>
          <w:kern w:val="0"/>
          <w:sz w:val="32"/>
          <w:szCs w:val="32"/>
        </w:rPr>
        <w:t>1张以及报名表1张（报名表请自行下载）。需要上交的材料恕不退回。</w:t>
      </w:r>
    </w:p>
    <w:p w:rsidR="00D415F0" w:rsidRDefault="00505BFF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楷体_GB2312" w:eastAsia="楷体_GB2312" w:hAnsi="ˎ̥" w:hint="eastAsia"/>
          <w:bCs/>
          <w:color w:val="000000"/>
          <w:sz w:val="32"/>
          <w:szCs w:val="32"/>
        </w:rPr>
        <w:t>（二）考试。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考试按照情况采取两种模式。一是报考人数不足20人（含20人）的，直接进入面试程序，面试满分100分；二是报考人数超过20人的，考试将采取笔试和面试的方式进行。</w:t>
      </w:r>
    </w:p>
    <w:p w:rsidR="00D415F0" w:rsidRDefault="00505BFF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笔试采取闭卷答题形式进行，满分100分，合格60分。面试则在笔试合格人员中按笔试成绩从高到低1∶3确定面试人员，满分100分。如面试对象放弃面试的，则按照笔试成绩从高到低依次替补。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考试时间、地点另行通知。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楷体_GB2312" w:eastAsia="楷体_GB2312" w:hAnsi="ˎ̥" w:cs="宋体" w:hint="eastAsi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ˎ̥" w:cs="宋体" w:hint="eastAsia"/>
          <w:bCs/>
          <w:color w:val="000000"/>
          <w:kern w:val="0"/>
          <w:sz w:val="32"/>
          <w:szCs w:val="32"/>
        </w:rPr>
        <w:t>（三）总成绩计算。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总成绩按百分制计算，具体方法按照考试模式分为：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1、直接进入面试的，按面试成绩，由高到低进行排序，面试满分100分，合格分为60分。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2、先笔试后面试的，笔试成绩和面试成绩各占50%；笔试、面试成绩合成后的总成绩均保留两位小数；总成绩如出现并列的，按面试成绩由高到低进行排序。</w:t>
      </w:r>
    </w:p>
    <w:p w:rsidR="00D415F0" w:rsidRDefault="00505BFF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仿宋_GB2312" w:cs="Tahoma"/>
          <w:bCs/>
          <w:kern w:val="0"/>
          <w:sz w:val="32"/>
          <w:szCs w:val="32"/>
        </w:rPr>
      </w:pPr>
      <w:r>
        <w:rPr>
          <w:rFonts w:ascii="楷体_GB2312" w:eastAsia="楷体_GB2312" w:hAnsi="ˎ̥" w:cs="宋体" w:hint="eastAsia"/>
          <w:bCs/>
          <w:color w:val="000000"/>
          <w:kern w:val="0"/>
          <w:sz w:val="32"/>
          <w:szCs w:val="32"/>
        </w:rPr>
        <w:lastRenderedPageBreak/>
        <w:t>（四）</w:t>
      </w:r>
      <w:r>
        <w:rPr>
          <w:rFonts w:ascii="楷体_GB2312" w:eastAsia="楷体_GB2312" w:hAnsi="仿宋_GB2312" w:cs="Tahoma" w:hint="eastAsia"/>
          <w:bCs/>
          <w:kern w:val="0"/>
          <w:sz w:val="32"/>
          <w:szCs w:val="32"/>
        </w:rPr>
        <w:t>体检和考察。</w:t>
      </w:r>
      <w:r>
        <w:rPr>
          <w:rFonts w:ascii="仿宋_GB2312" w:eastAsia="仿宋_GB2312" w:hAnsi="仿宋_GB2312" w:cs="Tahoma" w:hint="eastAsia"/>
          <w:kern w:val="0"/>
          <w:sz w:val="32"/>
          <w:szCs w:val="32"/>
        </w:rPr>
        <w:t>考试合格人员根据招聘计划人数，按照测试成绩从高到低</w:t>
      </w:r>
      <w:r>
        <w:rPr>
          <w:rFonts w:ascii="仿宋_GB2312" w:eastAsia="仿宋_GB2312" w:hAnsi="Tahoma" w:cs="Tahoma" w:hint="eastAsia"/>
          <w:kern w:val="0"/>
          <w:sz w:val="32"/>
          <w:szCs w:val="32"/>
        </w:rPr>
        <w:t>1:1确定体检、考察对象，体检合格者由聘用单位进行考察。体检、考察不合格的，不予聘用，面试成绩合格者依次递补（面试不合格者不补）。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楷体_GB2312" w:eastAsia="楷体_GB2312" w:hAnsi="ˎ̥" w:cs="宋体" w:hint="eastAsi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ˎ̥" w:cs="宋体" w:hint="eastAsia"/>
          <w:bCs/>
          <w:color w:val="000000"/>
          <w:kern w:val="0"/>
          <w:sz w:val="32"/>
          <w:szCs w:val="32"/>
        </w:rPr>
        <w:t>（五）聘用。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根据面试、体检、考察等考核结果，确定拟聘用人员并公示，公示通过后聘用。公示不合格的，不再递补。聘用人员须服从组织安排，在规定期限内办理报到手续，对无正当理由逾期报到者，取消聘用资格。聘用后试用期二个月，试用期内考核不合格的，予以解聘。被聘用人员实行劳务派遣，由派遣公司和受聘者签订劳动合同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五、有关待遇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仿宋_GB2312" w:eastAsia="仿宋_GB2312" w:hAnsi="仿宋_GB2312" w:cs="Tahoma"/>
          <w:kern w:val="0"/>
          <w:sz w:val="32"/>
          <w:szCs w:val="32"/>
        </w:rPr>
      </w:pPr>
      <w:r>
        <w:rPr>
          <w:rFonts w:ascii="仿宋_GB2312" w:eastAsia="仿宋_GB2312" w:hAnsi="仿宋_GB2312" w:cs="Tahoma" w:hint="eastAsia"/>
          <w:kern w:val="0"/>
          <w:sz w:val="32"/>
          <w:szCs w:val="32"/>
        </w:rPr>
        <w:t>聘用人员待遇，按照《关于调整机关事业单位编外用工收入分配办法的通知》（南人社〔2018〕46号）文件执行。今后南湖区关于编外用工待遇有新规定的按新规定调整执行。</w:t>
      </w:r>
    </w:p>
    <w:p w:rsidR="00D415F0" w:rsidRDefault="00505BFF">
      <w:pPr>
        <w:widowControl/>
        <w:spacing w:line="560" w:lineRule="exact"/>
        <w:ind w:firstLineChars="200" w:firstLine="640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六、其它事项</w:t>
      </w:r>
    </w:p>
    <w:p w:rsidR="00D415F0" w:rsidRDefault="00505BFF">
      <w:pPr>
        <w:spacing w:line="560" w:lineRule="exact"/>
        <w:ind w:firstLineChars="200" w:firstLine="640"/>
        <w:rPr>
          <w:rFonts w:ascii="仿宋_GB2312" w:eastAsia="仿宋_GB2312" w:hAnsi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 w:themeColor="text1"/>
          <w:kern w:val="0"/>
          <w:sz w:val="32"/>
          <w:szCs w:val="32"/>
        </w:rPr>
        <w:t>本次招聘信息在中国南湖网站、“南湖交通”微信公众平台公布。</w:t>
      </w:r>
      <w:r>
        <w:rPr>
          <w:rFonts w:ascii="仿宋_GB2312" w:eastAsia="仿宋_GB2312" w:hAnsi="仿宋_GB2312" w:cs="Tahoma" w:hint="eastAsia"/>
          <w:color w:val="000000" w:themeColor="text1"/>
          <w:kern w:val="0"/>
          <w:sz w:val="32"/>
          <w:szCs w:val="32"/>
        </w:rPr>
        <w:t>咨询电话：0573-</w:t>
      </w: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89970856</w:t>
      </w:r>
      <w:r w:rsidR="0086385D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、</w:t>
      </w:r>
      <w:r w:rsidRPr="00505BFF">
        <w:rPr>
          <w:rFonts w:ascii="仿宋_GB2312" w:eastAsia="仿宋_GB2312" w:hAnsi="Tahoma" w:cs="Tahoma" w:hint="eastAsia"/>
          <w:kern w:val="0"/>
          <w:sz w:val="32"/>
          <w:szCs w:val="32"/>
        </w:rPr>
        <w:t>82227111。</w:t>
      </w:r>
    </w:p>
    <w:p w:rsidR="00D415F0" w:rsidRDefault="00D415F0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</w:p>
    <w:p w:rsidR="00D415F0" w:rsidRDefault="00505BFF" w:rsidP="00505BFF">
      <w:pPr>
        <w:widowControl/>
        <w:spacing w:line="560" w:lineRule="exact"/>
        <w:ind w:firstLineChars="200" w:firstLine="625"/>
        <w:rPr>
          <w:rFonts w:ascii="仿宋_GB2312" w:eastAsia="仿宋_GB2312" w:hAnsi="仿宋_GB2312" w:cs="宋体"/>
          <w:color w:val="000000"/>
          <w:w w:val="98"/>
          <w:kern w:val="0"/>
          <w:sz w:val="32"/>
          <w:szCs w:val="32"/>
        </w:rPr>
      </w:pPr>
      <w:r>
        <w:rPr>
          <w:rFonts w:ascii="仿宋_GB2312" w:eastAsia="仿宋_GB2312" w:hAnsi="仿宋_GB2312" w:cs="Tahoma" w:hint="eastAsia"/>
          <w:w w:val="98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宋体" w:hint="eastAsia"/>
          <w:color w:val="000000"/>
          <w:w w:val="98"/>
          <w:kern w:val="0"/>
          <w:sz w:val="32"/>
          <w:szCs w:val="32"/>
        </w:rPr>
        <w:t>嘉兴市</w:t>
      </w:r>
      <w:r>
        <w:rPr>
          <w:rFonts w:ascii="仿宋_GB2312" w:eastAsia="仿宋_GB2312" w:hAnsi="仿宋_GB2312" w:cs="Tahoma" w:hint="eastAsia"/>
          <w:w w:val="98"/>
          <w:kern w:val="0"/>
          <w:sz w:val="32"/>
          <w:szCs w:val="32"/>
        </w:rPr>
        <w:t>南湖区交通运输局</w:t>
      </w:r>
      <w:r>
        <w:rPr>
          <w:rFonts w:ascii="仿宋_GB2312" w:eastAsia="仿宋_GB2312" w:hAnsi="仿宋_GB2312" w:cs="宋体" w:hint="eastAsia"/>
          <w:color w:val="000000"/>
          <w:w w:val="98"/>
          <w:kern w:val="0"/>
          <w:sz w:val="32"/>
          <w:szCs w:val="32"/>
        </w:rPr>
        <w:t>公开招聘编外用工报名表</w:t>
      </w:r>
    </w:p>
    <w:p w:rsidR="00D415F0" w:rsidRDefault="00D415F0" w:rsidP="00505BFF">
      <w:pPr>
        <w:widowControl/>
        <w:spacing w:line="560" w:lineRule="exact"/>
        <w:ind w:firstLineChars="200" w:firstLine="625"/>
        <w:rPr>
          <w:rFonts w:ascii="仿宋_GB2312" w:eastAsia="仿宋_GB2312" w:hAnsi="仿宋_GB2312" w:cs="宋体"/>
          <w:color w:val="000000"/>
          <w:w w:val="98"/>
          <w:kern w:val="0"/>
          <w:sz w:val="32"/>
          <w:szCs w:val="32"/>
        </w:rPr>
      </w:pPr>
    </w:p>
    <w:p w:rsidR="00D415F0" w:rsidRDefault="00505BFF">
      <w:pPr>
        <w:widowControl/>
        <w:spacing w:line="560" w:lineRule="exact"/>
        <w:ind w:right="640"/>
        <w:jc w:val="right"/>
        <w:rPr>
          <w:rFonts w:ascii="仿宋_GB2312" w:eastAsia="仿宋_GB2312" w:hAnsi="仿宋_GB2312" w:cs="Tahoma"/>
          <w:kern w:val="0"/>
          <w:sz w:val="32"/>
          <w:szCs w:val="32"/>
        </w:rPr>
      </w:pPr>
      <w:r>
        <w:rPr>
          <w:rFonts w:ascii="仿宋_GB2312" w:eastAsia="仿宋_GB2312" w:hAnsi="仿宋_GB2312" w:cs="Tahoma" w:hint="eastAsia"/>
          <w:kern w:val="0"/>
          <w:sz w:val="32"/>
          <w:szCs w:val="32"/>
        </w:rPr>
        <w:t>嘉兴市南湖区交通运输局</w:t>
      </w:r>
    </w:p>
    <w:p w:rsidR="00D415F0" w:rsidRDefault="00505BFF">
      <w:pPr>
        <w:widowControl/>
        <w:spacing w:line="560" w:lineRule="exact"/>
        <w:ind w:right="640"/>
        <w:jc w:val="center"/>
        <w:rPr>
          <w:rFonts w:ascii="仿宋_GB2312" w:eastAsia="仿宋_GB2312" w:hAnsi="仿宋_GB2312" w:cs="Tahoma"/>
          <w:kern w:val="0"/>
          <w:sz w:val="32"/>
          <w:szCs w:val="32"/>
        </w:rPr>
      </w:pPr>
      <w:r>
        <w:rPr>
          <w:rFonts w:ascii="仿宋_GB2312" w:eastAsia="仿宋_GB2312" w:hAnsi="仿宋_GB2312" w:cs="Tahoma" w:hint="eastAsia"/>
          <w:kern w:val="0"/>
          <w:sz w:val="32"/>
          <w:szCs w:val="32"/>
        </w:rPr>
        <w:t xml:space="preserve">                       2021年3月17日</w:t>
      </w:r>
    </w:p>
    <w:p w:rsidR="00FE05C8" w:rsidRDefault="00FE05C8">
      <w:pPr>
        <w:widowControl/>
        <w:spacing w:line="560" w:lineRule="exact"/>
        <w:rPr>
          <w:rFonts w:ascii="黑体" w:eastAsia="黑体" w:hAnsi="黑体" w:cs="Tahoma" w:hint="eastAsia"/>
          <w:bCs/>
          <w:kern w:val="0"/>
          <w:sz w:val="32"/>
          <w:szCs w:val="32"/>
        </w:rPr>
      </w:pPr>
    </w:p>
    <w:p w:rsidR="00D415F0" w:rsidRDefault="00505BFF">
      <w:pPr>
        <w:widowControl/>
        <w:spacing w:line="560" w:lineRule="exact"/>
        <w:rPr>
          <w:rFonts w:ascii="黑体" w:eastAsia="黑体" w:hAnsi="黑体" w:cs="Tahoma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ahoma" w:hint="eastAsia"/>
          <w:bCs/>
          <w:kern w:val="0"/>
          <w:sz w:val="32"/>
          <w:szCs w:val="32"/>
        </w:rPr>
        <w:lastRenderedPageBreak/>
        <w:t>附件</w:t>
      </w:r>
    </w:p>
    <w:p w:rsidR="00D415F0" w:rsidRDefault="00505BFF">
      <w:pPr>
        <w:widowControl/>
        <w:spacing w:line="5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嘉兴市南湖区交通运输局公开招聘</w:t>
      </w:r>
    </w:p>
    <w:p w:rsidR="00D415F0" w:rsidRDefault="00505BFF">
      <w:pPr>
        <w:widowControl/>
        <w:spacing w:line="5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事业单位编外用工报名表</w:t>
      </w:r>
    </w:p>
    <w:p w:rsidR="00D415F0" w:rsidRDefault="00D415F0">
      <w:pPr>
        <w:widowControl/>
        <w:spacing w:line="5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</w:p>
    <w:tbl>
      <w:tblPr>
        <w:tblW w:w="8982" w:type="dxa"/>
        <w:tblLayout w:type="fixed"/>
        <w:tblLook w:val="04A0" w:firstRow="1" w:lastRow="0" w:firstColumn="1" w:lastColumn="0" w:noHBand="0" w:noVBand="1"/>
      </w:tblPr>
      <w:tblGrid>
        <w:gridCol w:w="1679"/>
        <w:gridCol w:w="967"/>
        <w:gridCol w:w="1148"/>
        <w:gridCol w:w="483"/>
        <w:gridCol w:w="934"/>
        <w:gridCol w:w="426"/>
        <w:gridCol w:w="1538"/>
        <w:gridCol w:w="1807"/>
      </w:tblGrid>
      <w:tr w:rsidR="00D415F0">
        <w:trPr>
          <w:trHeight w:val="7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照片</w:t>
            </w:r>
          </w:p>
        </w:tc>
      </w:tr>
      <w:tr w:rsidR="00D415F0">
        <w:trPr>
          <w:trHeight w:val="76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66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参加工作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66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毕业院校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及专业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70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7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现住址</w:t>
            </w:r>
          </w:p>
        </w:tc>
        <w:tc>
          <w:tcPr>
            <w:tcW w:w="7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505BFF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简</w:t>
            </w:r>
          </w:p>
          <w:p w:rsidR="00D415F0" w:rsidRDefault="00505BFF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历</w:t>
            </w:r>
          </w:p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7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家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庭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主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要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成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员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现工作单位及职务</w:t>
            </w:r>
          </w:p>
        </w:tc>
      </w:tr>
      <w:tr w:rsidR="00D415F0">
        <w:trPr>
          <w:trHeight w:val="552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备注</w:t>
            </w:r>
          </w:p>
        </w:tc>
        <w:tc>
          <w:tcPr>
            <w:tcW w:w="7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</w:tbl>
    <w:p w:rsidR="00D415F0" w:rsidRDefault="00D415F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D415F0" w:rsidSect="007E3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F7" w:rsidRPr="006F37E8" w:rsidRDefault="00EB50F7" w:rsidP="0086385D">
      <w:pPr>
        <w:rPr>
          <w:sz w:val="24"/>
        </w:rPr>
      </w:pPr>
      <w:r>
        <w:separator/>
      </w:r>
    </w:p>
  </w:endnote>
  <w:endnote w:type="continuationSeparator" w:id="0">
    <w:p w:rsidR="00EB50F7" w:rsidRPr="006F37E8" w:rsidRDefault="00EB50F7" w:rsidP="0086385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F7" w:rsidRPr="006F37E8" w:rsidRDefault="00EB50F7" w:rsidP="0086385D">
      <w:pPr>
        <w:rPr>
          <w:sz w:val="24"/>
        </w:rPr>
      </w:pPr>
      <w:r>
        <w:separator/>
      </w:r>
    </w:p>
  </w:footnote>
  <w:footnote w:type="continuationSeparator" w:id="0">
    <w:p w:rsidR="00EB50F7" w:rsidRPr="006F37E8" w:rsidRDefault="00EB50F7" w:rsidP="0086385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AB"/>
    <w:rsid w:val="00025D16"/>
    <w:rsid w:val="00030915"/>
    <w:rsid w:val="00051F75"/>
    <w:rsid w:val="00111A06"/>
    <w:rsid w:val="001178A4"/>
    <w:rsid w:val="00127222"/>
    <w:rsid w:val="001A26B4"/>
    <w:rsid w:val="001C1496"/>
    <w:rsid w:val="001E661B"/>
    <w:rsid w:val="0020299E"/>
    <w:rsid w:val="00245AB0"/>
    <w:rsid w:val="002612CC"/>
    <w:rsid w:val="00291AFE"/>
    <w:rsid w:val="003370AB"/>
    <w:rsid w:val="0035650C"/>
    <w:rsid w:val="003D60F2"/>
    <w:rsid w:val="0040431D"/>
    <w:rsid w:val="004455CB"/>
    <w:rsid w:val="004E509E"/>
    <w:rsid w:val="004F1AA9"/>
    <w:rsid w:val="00505BFF"/>
    <w:rsid w:val="005638CF"/>
    <w:rsid w:val="00574FC3"/>
    <w:rsid w:val="005D1B16"/>
    <w:rsid w:val="005E03D2"/>
    <w:rsid w:val="00604925"/>
    <w:rsid w:val="00612933"/>
    <w:rsid w:val="00621AFF"/>
    <w:rsid w:val="006D5793"/>
    <w:rsid w:val="006E6C35"/>
    <w:rsid w:val="0070279A"/>
    <w:rsid w:val="00736C6E"/>
    <w:rsid w:val="0079448F"/>
    <w:rsid w:val="007B6266"/>
    <w:rsid w:val="007E3EE9"/>
    <w:rsid w:val="0085319B"/>
    <w:rsid w:val="0086385D"/>
    <w:rsid w:val="00865378"/>
    <w:rsid w:val="00880163"/>
    <w:rsid w:val="008944A6"/>
    <w:rsid w:val="00895174"/>
    <w:rsid w:val="00982378"/>
    <w:rsid w:val="00987E92"/>
    <w:rsid w:val="009C7249"/>
    <w:rsid w:val="009D41D6"/>
    <w:rsid w:val="00A26D0F"/>
    <w:rsid w:val="00A554E0"/>
    <w:rsid w:val="00A617B7"/>
    <w:rsid w:val="00A847C8"/>
    <w:rsid w:val="00AE1465"/>
    <w:rsid w:val="00AE76FD"/>
    <w:rsid w:val="00BB488F"/>
    <w:rsid w:val="00C0554A"/>
    <w:rsid w:val="00C22EC2"/>
    <w:rsid w:val="00CA242C"/>
    <w:rsid w:val="00CF5A6F"/>
    <w:rsid w:val="00D415F0"/>
    <w:rsid w:val="00D55E7A"/>
    <w:rsid w:val="00DB1175"/>
    <w:rsid w:val="00E27E79"/>
    <w:rsid w:val="00EB50F7"/>
    <w:rsid w:val="00EB79A9"/>
    <w:rsid w:val="00EE58BC"/>
    <w:rsid w:val="00EF1417"/>
    <w:rsid w:val="00F925E4"/>
    <w:rsid w:val="00FA3632"/>
    <w:rsid w:val="00FD75E7"/>
    <w:rsid w:val="00FE05C8"/>
    <w:rsid w:val="33D26249"/>
    <w:rsid w:val="46763A9B"/>
    <w:rsid w:val="593E0725"/>
    <w:rsid w:val="7307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E3EE9"/>
    <w:pPr>
      <w:ind w:leftChars="2500" w:left="100"/>
    </w:pPr>
  </w:style>
  <w:style w:type="paragraph" w:styleId="a4">
    <w:name w:val="Balloon Text"/>
    <w:basedOn w:val="a"/>
    <w:link w:val="Char0"/>
    <w:rsid w:val="007E3EE9"/>
    <w:rPr>
      <w:sz w:val="18"/>
      <w:szCs w:val="18"/>
    </w:rPr>
  </w:style>
  <w:style w:type="paragraph" w:styleId="a5">
    <w:name w:val="footer"/>
    <w:basedOn w:val="a"/>
    <w:link w:val="Char1"/>
    <w:rsid w:val="007E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7E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E3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7E3E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7E3EE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7E3EE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7E3EE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7E3E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2021-02-04T02:29:00Z</cp:lastPrinted>
  <dcterms:created xsi:type="dcterms:W3CDTF">2021-03-18T02:04:00Z</dcterms:created>
  <dcterms:modified xsi:type="dcterms:W3CDTF">2021-03-18T05:50:00Z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