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南湖区住房和城乡建设局法律顾问报名表</w:t>
      </w:r>
      <w:bookmarkEnd w:id="0"/>
    </w:p>
    <w:tbl>
      <w:tblPr>
        <w:tblStyle w:val="3"/>
        <w:tblW w:w="89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1690"/>
        <w:gridCol w:w="140"/>
        <w:gridCol w:w="1626"/>
        <w:gridCol w:w="1683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578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工作单位及职务</w:t>
            </w:r>
          </w:p>
        </w:tc>
        <w:tc>
          <w:tcPr>
            <w:tcW w:w="67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2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固话及手机</w:t>
            </w: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专业特长</w:t>
            </w:r>
          </w:p>
        </w:tc>
        <w:tc>
          <w:tcPr>
            <w:tcW w:w="67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本人主要工作简历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担任行政机关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法律顾问履历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主要业绩情况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获得奖励和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荣誉称号情况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主要社会兼职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人大代表</w:t>
            </w:r>
          </w:p>
        </w:tc>
        <w:tc>
          <w:tcPr>
            <w:tcW w:w="4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政协委员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其他职务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所在单位意见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（单位公章）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南湖区住房和城乡建设局审核意见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（单位公章）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5654A0-4BB7-4138-882D-9A3304EBA83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B7F69EB-7228-4910-B941-1FC98775DB9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4B83B2D-C5C4-4241-9B6F-63D124285E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201E"/>
    <w:rsid w:val="17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Char"/>
    <w:basedOn w:val="1"/>
    <w:semiHidden/>
    <w:qFormat/>
    <w:uiPriority w:val="0"/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2022-02-21T06:23:00Z</dcterms:created>
  <dc:creator>.佛系少女.</dc:creator>
  <cp:lastModifiedBy>.佛系少女.</cp:lastModifiedBy>
  <dcterms:modified xsi:type="dcterms:W3CDTF">2022-02-21T06:23:46Z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843EAB6BE6984859B0E9C886FDC7BFA5</vt:lpwstr>
  </property>
</Properties>
</file>