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Autospacing="0" w:after="100" w:line="660" w:lineRule="exact"/>
        <w:jc w:val="center"/>
        <w:rPr>
          <w:rFonts w:ascii="方正小标宋简体" w:eastAsia="方正小标宋简体"/>
          <w:b w:val="0"/>
          <w:sz w:val="44"/>
          <w:szCs w:val="44"/>
        </w:rPr>
      </w:pPr>
      <w:r>
        <w:rPr>
          <w:rFonts w:ascii="方正小标宋简体" w:eastAsia="方正小标宋简体"/>
          <w:b w:val="0"/>
          <w:sz w:val="44"/>
          <w:szCs w:val="44"/>
        </w:rPr>
        <w:t>嘉兴市南湖城市建设投资集团有限公司下属子公司公开招聘编外员工公告</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因工作需要，经研究决定，嘉兴市南湖城市建设投资集团有限公司下属子公司拟面向社会公开招聘编外员工3名，现将有关事项公告如下：</w:t>
      </w:r>
    </w:p>
    <w:p>
      <w:pPr>
        <w:pStyle w:val="5"/>
        <w:widowControl/>
        <w:autoSpaceDE w:val="0"/>
        <w:adjustRightInd w:val="0"/>
        <w:snapToGrid w:val="0"/>
        <w:spacing w:beforeAutospacing="0" w:afterAutospacing="0" w:line="560" w:lineRule="exact"/>
        <w:ind w:firstLine="640" w:firstLineChars="200"/>
        <w:jc w:val="both"/>
        <w:rPr>
          <w:rFonts w:ascii="黑体" w:hAnsi="黑体" w:eastAsia="黑体"/>
          <w:sz w:val="32"/>
          <w:szCs w:val="32"/>
        </w:rPr>
      </w:pPr>
      <w:r>
        <w:rPr>
          <w:rFonts w:hint="eastAsia" w:ascii="黑体" w:hAnsi="黑体" w:eastAsia="黑体" w:cs="黑体"/>
          <w:sz w:val="32"/>
          <w:szCs w:val="32"/>
        </w:rPr>
        <w:t>一、招聘人数和岗位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嘉兴市南湖城市建设投资集团有限公司下属子公司计划招聘工作人员3名，具体要求详见《2023年嘉兴市南湖区城投集团下属子公司编外人员公开招聘计划表》。</w:t>
      </w:r>
    </w:p>
    <w:p>
      <w:pPr>
        <w:pStyle w:val="5"/>
        <w:widowControl/>
        <w:autoSpaceDE w:val="0"/>
        <w:adjustRightInd w:val="0"/>
        <w:snapToGrid w:val="0"/>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二、招聘条件</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1.本次招考所涉及的毕业证取得时间、工作经历、服务期、任职期的计算统一截止到2023年4月1</w:t>
      </w:r>
      <w:r>
        <w:rPr>
          <w:rFonts w:hint="default" w:ascii="仿宋_GB2312" w:eastAsia="仿宋_GB2312" w:cs="仿宋_GB2312"/>
          <w:sz w:val="32"/>
          <w:szCs w:val="32"/>
        </w:rPr>
        <w:t>9</w:t>
      </w:r>
      <w:r>
        <w:rPr>
          <w:rFonts w:hint="eastAsia" w:ascii="仿宋_GB2312" w:eastAsia="仿宋_GB2312" w:cs="仿宋_GB2312"/>
          <w:sz w:val="32"/>
          <w:szCs w:val="32"/>
        </w:rPr>
        <w:t>日; 户籍地在嘉兴市行政区域范围内（五县二区），以2023年4月1</w:t>
      </w:r>
      <w:r>
        <w:rPr>
          <w:rFonts w:hint="default" w:ascii="仿宋_GB2312" w:eastAsia="仿宋_GB2312" w:cs="仿宋_GB2312"/>
          <w:sz w:val="32"/>
          <w:szCs w:val="32"/>
        </w:rPr>
        <w:t>9</w:t>
      </w:r>
      <w:r>
        <w:rPr>
          <w:rFonts w:hint="eastAsia" w:ascii="仿宋_GB2312" w:eastAsia="仿宋_GB2312" w:cs="仿宋_GB2312"/>
          <w:sz w:val="32"/>
          <w:szCs w:val="32"/>
        </w:rPr>
        <w:t>日本人户口所在地为准。</w:t>
      </w:r>
    </w:p>
    <w:p>
      <w:pPr>
        <w:pStyle w:val="5"/>
        <w:widowControl/>
        <w:autoSpaceDE w:val="0"/>
        <w:adjustRightInd w:val="0"/>
        <w:snapToGrid w:val="0"/>
        <w:spacing w:beforeAutospacing="0" w:afterAutospacing="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2.年龄35周岁以下是指1987年4月1</w:t>
      </w:r>
      <w:r>
        <w:rPr>
          <w:rFonts w:hint="default" w:ascii="仿宋_GB2312" w:eastAsia="仿宋_GB2312" w:cs="仿宋_GB2312"/>
          <w:sz w:val="32"/>
          <w:szCs w:val="32"/>
        </w:rPr>
        <w:t>9</w:t>
      </w:r>
      <w:r>
        <w:rPr>
          <w:rFonts w:hint="eastAsia" w:ascii="仿宋_GB2312" w:eastAsia="仿宋_GB2312" w:cs="仿宋_GB2312"/>
          <w:sz w:val="32"/>
          <w:szCs w:val="32"/>
        </w:rPr>
        <w:t>日以后出生人员；年龄40周岁以下是指1982年4月1</w:t>
      </w:r>
      <w:r>
        <w:rPr>
          <w:rFonts w:hint="default" w:ascii="仿宋_GB2312" w:eastAsia="仿宋_GB2312" w:cs="仿宋_GB2312"/>
          <w:sz w:val="32"/>
          <w:szCs w:val="32"/>
        </w:rPr>
        <w:t>9</w:t>
      </w:r>
      <w:r>
        <w:rPr>
          <w:rFonts w:hint="eastAsia" w:ascii="仿宋_GB2312" w:eastAsia="仿宋_GB2312" w:cs="仿宋_GB2312"/>
          <w:sz w:val="32"/>
          <w:szCs w:val="32"/>
        </w:rPr>
        <w:t>日以后出生人员。</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3.有下列情形之一的人员，不能参加公开招聘：</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(1)受过党纪政纪处分的;</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(2)司法机关刑事处罚的;</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(3)涉嫌违纪违法正在接受有关的专门机关审查尚未作出结论的；</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(4)法律、法规规定的其他情形。</w:t>
      </w:r>
    </w:p>
    <w:p>
      <w:pPr>
        <w:pStyle w:val="5"/>
        <w:widowControl/>
        <w:autoSpaceDE w:val="0"/>
        <w:adjustRightInd w:val="0"/>
        <w:snapToGrid w:val="0"/>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三、招聘程序</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本次招聘坚持公开、平等、竞争、择优的原则，按照报名、笔试、面试、体检、考察、聘用等程序进行，录用人员均在嘉兴市南湖区住房和城乡建设局工作。</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楷体_GB2312" w:eastAsia="楷体_GB2312" w:cs="仿宋_GB2312"/>
          <w:sz w:val="32"/>
          <w:szCs w:val="32"/>
        </w:rPr>
        <w:t>1.报名</w:t>
      </w:r>
      <w:r>
        <w:rPr>
          <w:rFonts w:hint="eastAsia" w:ascii="仿宋_GB2312" w:eastAsia="仿宋_GB2312" w:cs="仿宋_GB2312"/>
          <w:sz w:val="32"/>
          <w:szCs w:val="32"/>
        </w:rPr>
        <w:t>。如实、准确填写《嘉兴市南湖城市建设投资集团有限公司下属子公司公开招聘编外员工报名表》(以下简称《报名表》)，并将本人有效身份证、户口簿、毕业证书、学历学位证书、职称证书、工作经历证明等相关资料（PDF格式）通过互联网电子邮件传至jhfz188@</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"http://sina.com/" \t "_blank" </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sina.com</w:t>
      </w:r>
      <w:r>
        <w:rPr>
          <w:rFonts w:hint="eastAsia" w:ascii="仿宋_GB2312" w:eastAsia="仿宋_GB2312" w:cs="仿宋_GB2312"/>
          <w:sz w:val="32"/>
          <w:szCs w:val="32"/>
        </w:rPr>
        <w:fldChar w:fldCharType="end"/>
      </w:r>
      <w:r>
        <w:rPr>
          <w:rFonts w:hint="eastAsia" w:ascii="仿宋_GB2312" w:eastAsia="仿宋_GB2312" w:cs="仿宋_GB2312"/>
          <w:sz w:val="32"/>
          <w:szCs w:val="32"/>
        </w:rPr>
        <w:t>（邮件标题必须注明“姓名+联系电话”）。报名时间自公告之日起至2023年4月30日下午17：00。</w:t>
      </w:r>
    </w:p>
    <w:p>
      <w:pPr>
        <w:pStyle w:val="5"/>
        <w:widowControl/>
        <w:autoSpaceDE w:val="0"/>
        <w:adjustRightInd w:val="0"/>
        <w:snapToGrid w:val="0"/>
        <w:spacing w:beforeAutospacing="0" w:afterAutospacing="0" w:line="560" w:lineRule="exact"/>
        <w:ind w:firstLine="640" w:firstLineChars="200"/>
        <w:jc w:val="both"/>
        <w:rPr>
          <w:rFonts w:hint="eastAsia" w:ascii="仿宋_GB2312" w:eastAsia="仿宋_GB2312" w:cs="仿宋_GB2312"/>
          <w:sz w:val="32"/>
          <w:szCs w:val="32"/>
        </w:rPr>
      </w:pPr>
      <w:r>
        <w:rPr>
          <w:rFonts w:hint="eastAsia" w:ascii="楷体_GB2312" w:eastAsia="楷体_GB2312" w:cs="仿宋_GB2312"/>
          <w:sz w:val="32"/>
          <w:szCs w:val="32"/>
        </w:rPr>
        <w:t>2.资格审核。</w:t>
      </w:r>
      <w:r>
        <w:rPr>
          <w:rFonts w:hint="eastAsia" w:ascii="仿宋_GB2312" w:eastAsia="仿宋_GB2312" w:cs="仿宋_GB2312"/>
          <w:sz w:val="32"/>
          <w:szCs w:val="32"/>
        </w:rPr>
        <w:t>（1）初审：报名结束后，对报名人员的有关资料进行资格初审。（2）复审：面试前进行资格复审，需提交《报名表》、身份证、户口簿、毕业证书、学历学位证书、职称证书、工作经历证明（社保缴费证明）等原件及复印件和相关证明材料。</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资格审查贯穿招聘全过程，凡发现报考人员弄虚作假者，即取消其报名录用资格。</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楷体_GB2312" w:eastAsia="楷体_GB2312" w:cs="仿宋_GB2312"/>
          <w:sz w:val="32"/>
          <w:szCs w:val="32"/>
        </w:rPr>
        <w:t>3.考试。</w:t>
      </w:r>
      <w:r>
        <w:rPr>
          <w:rFonts w:hint="eastAsia" w:ascii="仿宋_GB2312" w:eastAsia="仿宋_GB2312" w:cs="仿宋_GB2312"/>
          <w:sz w:val="32"/>
          <w:szCs w:val="32"/>
        </w:rPr>
        <w:t>通过初审人员进行笔试，按笔试成绩由高到低1:3的比例确定面试人选（不足比例的，按实际人数确定）。笔试成绩不带入面试，面试满分为100分，合格分为60分。考试具体时间、地点另行通知。</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楷体_GB2312" w:eastAsia="楷体_GB2312" w:cs="仿宋_GB2312"/>
          <w:sz w:val="32"/>
          <w:szCs w:val="32"/>
        </w:rPr>
        <w:t>4.体检和考察。</w:t>
      </w:r>
      <w:r>
        <w:rPr>
          <w:rFonts w:hint="eastAsia" w:ascii="仿宋_GB2312" w:eastAsia="仿宋_GB2312" w:cs="仿宋_GB2312"/>
          <w:sz w:val="32"/>
          <w:szCs w:val="32"/>
        </w:rPr>
        <w:t>根据考试结果，按照1︰1确定体检考察对象。体检参照《关于修订〈公务员录用体检通用标准（试行）〉及〈公务员录用体检操作手册（试行）〉有关内容的通知》（人社部发〔2016〕140号）执行。体检费用由考生自付。体检合格者由聘用单位进行考察。体检考察不合格的，不予聘用，在面试合格人员中从高分到低分依次递补。</w:t>
      </w:r>
    </w:p>
    <w:p>
      <w:pPr>
        <w:pStyle w:val="5"/>
        <w:widowControl/>
        <w:autoSpaceDE w:val="0"/>
        <w:adjustRightInd w:val="0"/>
        <w:snapToGrid w:val="0"/>
        <w:spacing w:beforeAutospacing="0" w:afterAutospacing="0" w:line="560" w:lineRule="exact"/>
        <w:ind w:firstLine="640" w:firstLineChars="200"/>
        <w:jc w:val="both"/>
        <w:rPr>
          <w:rFonts w:hint="eastAsia" w:ascii="仿宋_GB2312" w:eastAsia="仿宋_GB2312" w:cs="仿宋_GB2312"/>
          <w:sz w:val="32"/>
          <w:szCs w:val="32"/>
        </w:rPr>
      </w:pPr>
      <w:r>
        <w:rPr>
          <w:rFonts w:hint="eastAsia" w:ascii="楷体_GB2312" w:eastAsia="楷体_GB2312" w:cs="仿宋_GB2312"/>
          <w:sz w:val="32"/>
          <w:szCs w:val="32"/>
        </w:rPr>
        <w:t>5.公示和聘用。</w:t>
      </w:r>
      <w:r>
        <w:rPr>
          <w:rFonts w:hint="eastAsia" w:ascii="仿宋_GB2312" w:eastAsia="仿宋_GB2312" w:cs="仿宋_GB2312"/>
          <w:sz w:val="32"/>
          <w:szCs w:val="32"/>
        </w:rPr>
        <w:t>根据考试、体检、考察等考核结果，研究确定拟聘用对象，并在中共南湖区委南湖区人民政府网站公示7个工作日。公示通过后，经规定流程，与劳务派遣公司办理聘用手续，签订劳动合同。公示不合格的，不再递补。聘用人员须服从工作安排，在规定期限内办理报到手续，对无正当理由逾期报到者，取消聘用资格。聘用后试用期三个月，试用期内考核不合格的，予以解聘。按《</w:t>
      </w:r>
      <w:r>
        <w:rPr>
          <w:rFonts w:hint="eastAsia" w:ascii="仿宋_GB2312" w:eastAsia="仿宋_GB2312" w:cs="仿宋_GB2312"/>
          <w:sz w:val="32"/>
          <w:szCs w:val="32"/>
          <w:lang w:eastAsia="zh-CN"/>
        </w:rPr>
        <w:t>中华人民共和国</w:t>
      </w:r>
      <w:bookmarkStart w:id="0" w:name="_GoBack"/>
      <w:bookmarkEnd w:id="0"/>
      <w:r>
        <w:rPr>
          <w:rFonts w:hint="eastAsia" w:ascii="仿宋_GB2312" w:eastAsia="仿宋_GB2312" w:cs="仿宋_GB2312"/>
          <w:sz w:val="32"/>
          <w:szCs w:val="32"/>
        </w:rPr>
        <w:t>劳动合同法》规定，拟聘用人员与原单位解除劳动合同事宜，由聘用人员本人负责，并承担由此产生的其他后果。</w:t>
      </w:r>
    </w:p>
    <w:p>
      <w:pPr>
        <w:pStyle w:val="5"/>
        <w:widowControl/>
        <w:autoSpaceDE w:val="0"/>
        <w:adjustRightInd w:val="0"/>
        <w:snapToGrid w:val="0"/>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四、有关待遇</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最终聘用人员，享受《嘉兴市南湖城市建设投资集团有限公司下属子公司非编员工薪酬管理办法》待遇标准。</w:t>
      </w:r>
    </w:p>
    <w:p>
      <w:pPr>
        <w:pStyle w:val="5"/>
        <w:widowControl/>
        <w:autoSpaceDE w:val="0"/>
        <w:adjustRightInd w:val="0"/>
        <w:snapToGrid w:val="0"/>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五、其他事项</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咨询电话：82163207</w:t>
      </w:r>
    </w:p>
    <w:p>
      <w:pPr>
        <w:adjustRightInd w:val="0"/>
        <w:snapToGrid w:val="0"/>
        <w:spacing w:line="560" w:lineRule="exact"/>
        <w:ind w:firstLine="640" w:firstLineChars="200"/>
        <w:rPr>
          <w:rFonts w:ascii="仿宋_GB2312" w:eastAsia="仿宋_GB2312" w:cs="仿宋_GB2312"/>
          <w:kern w:val="0"/>
          <w:sz w:val="32"/>
          <w:szCs w:val="32"/>
        </w:rPr>
      </w:pPr>
    </w:p>
    <w:p>
      <w:pPr>
        <w:adjustRightInd w:val="0"/>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附件1：《2023年嘉兴市南湖区城投集团下属子公司编外人员公开招聘计划表》</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附件2：《嘉兴市南湖城市建设投资集团有限公司下属子公司公开招聘编外员工报名表》</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嘉兴市南湖城市建设投资集团有限公司</w:t>
      </w:r>
    </w:p>
    <w:p>
      <w:pPr>
        <w:pStyle w:val="5"/>
        <w:widowControl/>
        <w:autoSpaceDE w:val="0"/>
        <w:adjustRightInd w:val="0"/>
        <w:snapToGrid w:val="0"/>
        <w:spacing w:beforeAutospacing="0" w:afterAutospacing="0" w:line="560" w:lineRule="exact"/>
        <w:ind w:firstLine="640" w:firstLineChars="200"/>
        <w:jc w:val="both"/>
        <w:rPr>
          <w:rFonts w:ascii="仿宋_GB2312" w:eastAsia="仿宋_GB2312" w:cs="仿宋_GB2312"/>
          <w:kern w:val="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cs="仿宋_GB2312"/>
          <w:kern w:val="2"/>
          <w:sz w:val="32"/>
          <w:szCs w:val="32"/>
        </w:rPr>
        <w:t xml:space="preserve">                  2023年4月1</w:t>
      </w:r>
      <w:r>
        <w:rPr>
          <w:rFonts w:hint="default" w:ascii="仿宋_GB2312" w:eastAsia="仿宋_GB2312" w:cs="仿宋_GB2312"/>
          <w:kern w:val="2"/>
          <w:sz w:val="32"/>
          <w:szCs w:val="32"/>
        </w:rPr>
        <w:t>9</w:t>
      </w:r>
      <w:r>
        <w:rPr>
          <w:rFonts w:hint="eastAsia" w:ascii="仿宋_GB2312" w:eastAsia="仿宋_GB2312" w:cs="仿宋_GB2312"/>
          <w:kern w:val="2"/>
          <w:sz w:val="32"/>
          <w:szCs w:val="32"/>
        </w:rPr>
        <w:t>日</w:t>
      </w:r>
    </w:p>
    <w:p>
      <w:pPr>
        <w:pStyle w:val="5"/>
        <w:widowControl/>
        <w:autoSpaceDE w:val="0"/>
        <w:spacing w:beforeAutospacing="0" w:afterAutospacing="0"/>
        <w:jc w:val="both"/>
        <w:rPr>
          <w:rFonts w:ascii="仿宋_GB2312" w:eastAsia="仿宋_GB2312" w:cs="仿宋_GB2312"/>
          <w:kern w:val="2"/>
          <w:sz w:val="30"/>
          <w:szCs w:val="30"/>
        </w:rPr>
      </w:pPr>
      <w:r>
        <w:rPr>
          <w:rFonts w:hint="eastAsia" w:ascii="仿宋_GB2312" w:eastAsia="仿宋_GB2312" w:cs="仿宋_GB2312"/>
          <w:kern w:val="2"/>
          <w:sz w:val="30"/>
          <w:szCs w:val="30"/>
        </w:rPr>
        <w:t>附件1：</w:t>
      </w:r>
    </w:p>
    <w:tbl>
      <w:tblPr>
        <w:tblStyle w:val="6"/>
        <w:tblW w:w="14685" w:type="dxa"/>
        <w:tblInd w:w="-270" w:type="dxa"/>
        <w:tblLayout w:type="fixed"/>
        <w:tblCellMar>
          <w:top w:w="0" w:type="dxa"/>
          <w:left w:w="108" w:type="dxa"/>
          <w:bottom w:w="0" w:type="dxa"/>
          <w:right w:w="108" w:type="dxa"/>
        </w:tblCellMar>
      </w:tblPr>
      <w:tblGrid>
        <w:gridCol w:w="720"/>
        <w:gridCol w:w="1395"/>
        <w:gridCol w:w="2145"/>
        <w:gridCol w:w="795"/>
        <w:gridCol w:w="1035"/>
        <w:gridCol w:w="825"/>
        <w:gridCol w:w="975"/>
        <w:gridCol w:w="1950"/>
        <w:gridCol w:w="2475"/>
        <w:gridCol w:w="1545"/>
        <w:gridCol w:w="825"/>
      </w:tblGrid>
      <w:tr>
        <w:tblPrEx>
          <w:tblCellMar>
            <w:top w:w="0" w:type="dxa"/>
            <w:left w:w="108" w:type="dxa"/>
            <w:bottom w:w="0" w:type="dxa"/>
            <w:right w:w="108" w:type="dxa"/>
          </w:tblCellMar>
        </w:tblPrEx>
        <w:trPr>
          <w:trHeight w:val="600" w:hRule="atLeast"/>
        </w:trPr>
        <w:tc>
          <w:tcPr>
            <w:tcW w:w="14685" w:type="dxa"/>
            <w:gridSpan w:val="11"/>
            <w:tcBorders>
              <w:top w:val="nil"/>
              <w:left w:val="nil"/>
              <w:bottom w:val="nil"/>
              <w:right w:val="nil"/>
            </w:tcBorders>
            <w:shd w:val="clear" w:color="auto" w:fill="auto"/>
            <w:noWrap/>
            <w:vAlign w:val="bottom"/>
          </w:tcPr>
          <w:p>
            <w:pPr>
              <w:widowControl/>
              <w:jc w:val="center"/>
              <w:textAlignment w:val="bottom"/>
              <w:rPr>
                <w:rFonts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kern w:val="0"/>
                <w:sz w:val="36"/>
                <w:szCs w:val="36"/>
              </w:rPr>
              <w:t>2023年嘉兴市南湖区城投集团下属子公司编外人员公开招聘计划表</w:t>
            </w:r>
          </w:p>
        </w:tc>
      </w:tr>
      <w:tr>
        <w:tblPrEx>
          <w:tblCellMar>
            <w:top w:w="0" w:type="dxa"/>
            <w:left w:w="108" w:type="dxa"/>
            <w:bottom w:w="0" w:type="dxa"/>
            <w:right w:w="108" w:type="dxa"/>
          </w:tblCellMar>
        </w:tblPrEx>
        <w:trPr>
          <w:trHeight w:val="180" w:hRule="atLeast"/>
        </w:trPr>
        <w:tc>
          <w:tcPr>
            <w:tcW w:w="72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39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214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79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1035" w:type="dxa"/>
            <w:tcBorders>
              <w:top w:val="nil"/>
              <w:left w:val="nil"/>
              <w:bottom w:val="nil"/>
              <w:right w:val="nil"/>
            </w:tcBorders>
            <w:shd w:val="clear" w:color="auto" w:fill="auto"/>
            <w:noWrap/>
            <w:vAlign w:val="bottom"/>
          </w:tcPr>
          <w:p>
            <w:pPr>
              <w:jc w:val="center"/>
              <w:rPr>
                <w:rFonts w:ascii="宋体" w:hAnsi="宋体" w:eastAsia="宋体" w:cs="宋体"/>
                <w:color w:val="000000"/>
                <w:sz w:val="24"/>
              </w:rPr>
            </w:pPr>
          </w:p>
        </w:tc>
        <w:tc>
          <w:tcPr>
            <w:tcW w:w="82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97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1950"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c>
          <w:tcPr>
            <w:tcW w:w="2475" w:type="dxa"/>
            <w:tcBorders>
              <w:top w:val="nil"/>
              <w:left w:val="nil"/>
              <w:bottom w:val="nil"/>
              <w:right w:val="nil"/>
            </w:tcBorders>
            <w:shd w:val="clear" w:color="auto" w:fill="auto"/>
            <w:vAlign w:val="center"/>
          </w:tcPr>
          <w:p>
            <w:pPr>
              <w:jc w:val="center"/>
              <w:rPr>
                <w:rFonts w:ascii="宋体" w:hAnsi="宋体" w:eastAsia="宋体" w:cs="宋体"/>
                <w:color w:val="000000"/>
                <w:sz w:val="24"/>
              </w:rPr>
            </w:pPr>
          </w:p>
        </w:tc>
        <w:tc>
          <w:tcPr>
            <w:tcW w:w="1545" w:type="dxa"/>
            <w:tcBorders>
              <w:top w:val="nil"/>
              <w:left w:val="nil"/>
              <w:bottom w:val="nil"/>
              <w:right w:val="nil"/>
            </w:tcBorders>
            <w:shd w:val="clear" w:color="auto" w:fill="auto"/>
            <w:vAlign w:val="center"/>
          </w:tcPr>
          <w:p>
            <w:pPr>
              <w:jc w:val="center"/>
              <w:rPr>
                <w:rFonts w:ascii="宋体" w:hAnsi="宋体" w:eastAsia="宋体" w:cs="宋体"/>
                <w:color w:val="000000"/>
                <w:sz w:val="24"/>
              </w:rPr>
            </w:pPr>
          </w:p>
        </w:tc>
        <w:tc>
          <w:tcPr>
            <w:tcW w:w="825" w:type="dxa"/>
            <w:tcBorders>
              <w:top w:val="nil"/>
              <w:left w:val="nil"/>
              <w:bottom w:val="nil"/>
              <w:right w:val="nil"/>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主管部门</w:t>
            </w:r>
            <w:r>
              <w:rPr>
                <w:rFonts w:ascii="仿宋_GB2312" w:hAnsi="宋体" w:eastAsia="仿宋_GB2312" w:cs="仿宋_GB2312"/>
                <w:b/>
                <w:bCs/>
                <w:color w:val="000000"/>
                <w:kern w:val="0"/>
                <w:sz w:val="24"/>
              </w:rPr>
              <w:br w:type="textWrapping"/>
            </w:r>
            <w:r>
              <w:rPr>
                <w:rFonts w:ascii="仿宋_GB2312" w:hAnsi="宋体" w:eastAsia="仿宋_GB2312" w:cs="仿宋_GB2312"/>
                <w:b/>
                <w:bCs/>
                <w:color w:val="000000"/>
                <w:kern w:val="0"/>
                <w:sz w:val="24"/>
              </w:rPr>
              <w:t>（主管单位）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招聘单位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岗位代码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招聘岗位名称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招聘人数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学历学位要求</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所学专业要求</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其他要求</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联系电话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rPr>
              <w:t>备注</w:t>
            </w:r>
          </w:p>
        </w:tc>
      </w:tr>
      <w:tr>
        <w:tblPrEx>
          <w:tblCellMar>
            <w:top w:w="0" w:type="dxa"/>
            <w:left w:w="108" w:type="dxa"/>
            <w:bottom w:w="0" w:type="dxa"/>
            <w:right w:w="108" w:type="dxa"/>
          </w:tblCellMar>
        </w:tblPrEx>
        <w:trPr>
          <w:trHeight w:val="12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城投集团</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南湖区城建房地产咨询服务有限公司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土木工程、工程造价、工学、管理学</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年龄35周岁以下，有2年及以上工作经验，有中级</w:t>
            </w:r>
            <w:r>
              <w:rPr>
                <w:rFonts w:hint="eastAsia" w:ascii="宋体" w:hAnsi="宋体" w:eastAsia="宋体" w:cs="宋体"/>
                <w:color w:val="000000"/>
                <w:kern w:val="0"/>
                <w:sz w:val="20"/>
                <w:szCs w:val="20"/>
                <w:lang w:val="en-US" w:eastAsia="zh-CN"/>
              </w:rPr>
              <w:t>及以上</w:t>
            </w:r>
            <w:r>
              <w:rPr>
                <w:rFonts w:hint="eastAsia" w:ascii="宋体" w:hAnsi="宋体" w:eastAsia="宋体" w:cs="宋体"/>
                <w:color w:val="000000"/>
                <w:kern w:val="0"/>
                <w:sz w:val="20"/>
                <w:szCs w:val="20"/>
              </w:rPr>
              <w:t>职称的可放宽到40周岁以下。</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0573-82163207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1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城投集团</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南湖城投工程管理有限公司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汉语言文学、秘书学、新闻传播学类</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年龄35周岁以下，限女性。</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0573-82163207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城投集团</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南湖城投工程管理有限公司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汉语言文学、秘书学、新闻传播学类</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年龄35周岁以下，限男性。</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0573-82163207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pStyle w:val="5"/>
        <w:widowControl/>
        <w:autoSpaceDE w:val="0"/>
        <w:spacing w:beforeAutospacing="0" w:afterAutospacing="0"/>
        <w:jc w:val="both"/>
        <w:rPr>
          <w:rFonts w:ascii="仿宋_GB2312" w:eastAsia="仿宋_GB2312" w:cs="仿宋_GB2312"/>
          <w:kern w:val="2"/>
          <w:sz w:val="30"/>
          <w:szCs w:val="30"/>
        </w:rPr>
      </w:pPr>
    </w:p>
    <w:p>
      <w:pPr>
        <w:pStyle w:val="5"/>
        <w:widowControl/>
        <w:autoSpaceDE w:val="0"/>
        <w:spacing w:beforeAutospacing="0" w:afterAutospacing="0"/>
        <w:jc w:val="both"/>
        <w:rPr>
          <w:rFonts w:ascii="仿宋_GB2312" w:eastAsia="仿宋_GB2312" w:cs="仿宋_GB2312"/>
          <w:kern w:val="2"/>
          <w:sz w:val="30"/>
          <w:szCs w:val="30"/>
        </w:rPr>
      </w:pPr>
    </w:p>
    <w:p>
      <w:pPr>
        <w:pStyle w:val="5"/>
        <w:widowControl/>
        <w:autoSpaceDE w:val="0"/>
        <w:spacing w:beforeAutospacing="0" w:afterAutospacing="0"/>
        <w:jc w:val="both"/>
        <w:rPr>
          <w:rFonts w:ascii="仿宋_GB2312" w:eastAsia="仿宋_GB2312" w:cs="仿宋_GB2312"/>
          <w:kern w:val="2"/>
          <w:sz w:val="30"/>
          <w:szCs w:val="30"/>
        </w:rPr>
      </w:pPr>
    </w:p>
    <w:p>
      <w:pPr>
        <w:pStyle w:val="5"/>
        <w:widowControl/>
        <w:autoSpaceDE w:val="0"/>
        <w:spacing w:beforeAutospacing="0" w:afterAutospacing="0"/>
        <w:jc w:val="both"/>
        <w:rPr>
          <w:rFonts w:ascii="仿宋_GB2312" w:eastAsia="仿宋_GB2312" w:cs="仿宋_GB2312"/>
          <w:kern w:val="2"/>
          <w:sz w:val="30"/>
          <w:szCs w:val="30"/>
        </w:rPr>
        <w:sectPr>
          <w:pgSz w:w="16838" w:h="11906" w:orient="landscape"/>
          <w:pgMar w:top="1800" w:right="1440" w:bottom="1800" w:left="1440" w:header="851" w:footer="992" w:gutter="0"/>
          <w:cols w:space="425" w:num="1"/>
          <w:docGrid w:type="lines" w:linePitch="312" w:charSpace="0"/>
        </w:sectPr>
      </w:pPr>
    </w:p>
    <w:p>
      <w:pPr>
        <w:pStyle w:val="5"/>
        <w:widowControl/>
        <w:autoSpaceDE w:val="0"/>
        <w:spacing w:beforeAutospacing="0" w:afterAutospacing="0"/>
        <w:jc w:val="both"/>
        <w:rPr>
          <w:rFonts w:ascii="仿宋_GB2312" w:eastAsia="仿宋_GB2312" w:cs="仿宋_GB2312"/>
          <w:kern w:val="2"/>
          <w:sz w:val="30"/>
          <w:szCs w:val="30"/>
        </w:rPr>
      </w:pPr>
      <w:r>
        <w:rPr>
          <w:rFonts w:hint="eastAsia" w:ascii="仿宋_GB2312" w:eastAsia="仿宋_GB2312" w:cs="仿宋_GB2312"/>
          <w:kern w:val="2"/>
          <w:sz w:val="30"/>
          <w:szCs w:val="30"/>
        </w:rPr>
        <w:t>附件2：</w:t>
      </w:r>
    </w:p>
    <w:tbl>
      <w:tblPr>
        <w:tblStyle w:val="6"/>
        <w:tblW w:w="10293" w:type="dxa"/>
        <w:jc w:val="center"/>
        <w:tblLayout w:type="fixed"/>
        <w:tblCellMar>
          <w:top w:w="0" w:type="dxa"/>
          <w:left w:w="108" w:type="dxa"/>
          <w:bottom w:w="0" w:type="dxa"/>
          <w:right w:w="108" w:type="dxa"/>
        </w:tblCellMar>
      </w:tblPr>
      <w:tblGrid>
        <w:gridCol w:w="994"/>
        <w:gridCol w:w="57"/>
        <w:gridCol w:w="1077"/>
        <w:gridCol w:w="239"/>
        <w:gridCol w:w="106"/>
        <w:gridCol w:w="718"/>
        <w:gridCol w:w="367"/>
        <w:gridCol w:w="183"/>
        <w:gridCol w:w="514"/>
        <w:gridCol w:w="480"/>
        <w:gridCol w:w="650"/>
        <w:gridCol w:w="548"/>
        <w:gridCol w:w="306"/>
        <w:gridCol w:w="536"/>
        <w:gridCol w:w="1370"/>
        <w:gridCol w:w="49"/>
        <w:gridCol w:w="738"/>
        <w:gridCol w:w="1361"/>
      </w:tblGrid>
      <w:tr>
        <w:tblPrEx>
          <w:tblCellMar>
            <w:top w:w="0" w:type="dxa"/>
            <w:left w:w="108" w:type="dxa"/>
            <w:bottom w:w="0" w:type="dxa"/>
            <w:right w:w="108" w:type="dxa"/>
          </w:tblCellMar>
        </w:tblPrEx>
        <w:trPr>
          <w:trHeight w:val="660" w:hRule="atLeast"/>
          <w:jc w:val="center"/>
        </w:trPr>
        <w:tc>
          <w:tcPr>
            <w:tcW w:w="10293" w:type="dxa"/>
            <w:gridSpan w:val="18"/>
            <w:tcBorders>
              <w:top w:val="nil"/>
              <w:left w:val="nil"/>
              <w:bottom w:val="nil"/>
              <w:right w:val="nil"/>
            </w:tcBorders>
          </w:tcPr>
          <w:p>
            <w:pPr>
              <w:pStyle w:val="5"/>
              <w:spacing w:beforeAutospacing="0" w:afterAutospacing="0" w:line="555" w:lineRule="atLeast"/>
              <w:jc w:val="center"/>
              <w:rPr>
                <w:rFonts w:ascii="黑体" w:hAnsi="黑体" w:eastAsia="黑体" w:cs="黑体"/>
                <w:b/>
                <w:bCs/>
                <w:sz w:val="34"/>
                <w:szCs w:val="34"/>
              </w:rPr>
            </w:pPr>
            <w:r>
              <w:rPr>
                <w:rFonts w:hint="eastAsia" w:ascii="黑体" w:eastAsia="黑体" w:cs="黑体"/>
                <w:b/>
                <w:bCs/>
                <w:sz w:val="34"/>
                <w:szCs w:val="34"/>
              </w:rPr>
              <w:t>嘉兴市南湖城市建设投资集团有限公司下属子公司</w:t>
            </w:r>
          </w:p>
          <w:p>
            <w:pPr>
              <w:pStyle w:val="5"/>
              <w:spacing w:beforeAutospacing="0" w:afterAutospacing="0" w:line="555" w:lineRule="atLeast"/>
              <w:jc w:val="center"/>
              <w:rPr>
                <w:rFonts w:ascii="黑体" w:hAnsi="黑体" w:eastAsia="黑体"/>
                <w:b/>
                <w:bCs/>
                <w:color w:val="333333"/>
                <w:sz w:val="34"/>
                <w:szCs w:val="34"/>
              </w:rPr>
            </w:pPr>
            <w:r>
              <w:rPr>
                <w:rFonts w:hint="eastAsia" w:ascii="黑体" w:eastAsia="黑体" w:cs="黑体"/>
                <w:b/>
                <w:bCs/>
                <w:sz w:val="34"/>
                <w:szCs w:val="34"/>
              </w:rPr>
              <w:t>公开招聘编外员工报名表</w:t>
            </w:r>
          </w:p>
        </w:tc>
      </w:tr>
      <w:tr>
        <w:tblPrEx>
          <w:tblCellMar>
            <w:top w:w="0" w:type="dxa"/>
            <w:left w:w="108" w:type="dxa"/>
            <w:bottom w:w="0" w:type="dxa"/>
            <w:right w:w="108" w:type="dxa"/>
          </w:tblCellMar>
        </w:tblPrEx>
        <w:trPr>
          <w:trHeight w:val="579" w:hRule="atLeast"/>
          <w:jc w:val="center"/>
        </w:trPr>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姓名</w:t>
            </w:r>
          </w:p>
        </w:tc>
        <w:tc>
          <w:tcPr>
            <w:tcW w:w="1422"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c>
          <w:tcPr>
            <w:tcW w:w="1268"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身份证号</w:t>
            </w:r>
          </w:p>
        </w:tc>
        <w:tc>
          <w:tcPr>
            <w:tcW w:w="3034" w:type="dxa"/>
            <w:gridSpan w:val="6"/>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p>
            <w:pPr>
              <w:widowControl/>
              <w:jc w:val="center"/>
              <w:rPr>
                <w:rFonts w:ascii="宋体" w:cs="Times New Roman"/>
                <w:kern w:val="0"/>
                <w:sz w:val="22"/>
                <w:szCs w:val="22"/>
              </w:rPr>
            </w:pPr>
            <w:r>
              <w:rPr>
                <w:rFonts w:hint="eastAsia" w:ascii="宋体" w:hAnsi="宋体" w:cs="宋体"/>
                <w:kern w:val="0"/>
                <w:sz w:val="22"/>
                <w:szCs w:val="22"/>
              </w:rPr>
              <w:t>　</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应聘岗位</w:t>
            </w:r>
          </w:p>
          <w:p>
            <w:pPr>
              <w:widowControl/>
              <w:jc w:val="center"/>
              <w:rPr>
                <w:rFonts w:ascii="宋体" w:cs="Times New Roman"/>
                <w:kern w:val="0"/>
                <w:sz w:val="22"/>
                <w:szCs w:val="22"/>
              </w:rPr>
            </w:pPr>
            <w:r>
              <w:rPr>
                <w:rFonts w:hint="eastAsia" w:ascii="宋体" w:hAnsi="宋体" w:cs="宋体"/>
                <w:kern w:val="0"/>
                <w:sz w:val="22"/>
                <w:szCs w:val="22"/>
              </w:rPr>
              <w:t>　（序号）</w:t>
            </w:r>
          </w:p>
        </w:tc>
        <w:tc>
          <w:tcPr>
            <w:tcW w:w="78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p>
            <w:pPr>
              <w:widowControl/>
              <w:jc w:val="center"/>
              <w:rPr>
                <w:rFonts w:ascii="宋体" w:cs="Times New Roman"/>
                <w:kern w:val="0"/>
                <w:sz w:val="22"/>
                <w:szCs w:val="22"/>
              </w:rPr>
            </w:pPr>
            <w:r>
              <w:rPr>
                <w:rFonts w:hint="eastAsia" w:ascii="宋体" w:hAnsi="宋体" w:cs="宋体"/>
                <w:kern w:val="0"/>
                <w:sz w:val="22"/>
                <w:szCs w:val="22"/>
              </w:rPr>
              <w:t>　</w:t>
            </w:r>
          </w:p>
        </w:tc>
        <w:tc>
          <w:tcPr>
            <w:tcW w:w="1361"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cs="Times New Roman"/>
                <w:kern w:val="0"/>
                <w:sz w:val="22"/>
                <w:szCs w:val="22"/>
              </w:rPr>
            </w:pPr>
            <w:r>
              <w:rPr>
                <w:rFonts w:hint="eastAsia" w:ascii="宋体" w:hAnsi="宋体" w:cs="宋体"/>
                <w:kern w:val="0"/>
                <w:sz w:val="22"/>
                <w:szCs w:val="22"/>
              </w:rPr>
              <w:t>贴一寸　近照</w:t>
            </w:r>
          </w:p>
        </w:tc>
      </w:tr>
      <w:tr>
        <w:tblPrEx>
          <w:tblCellMar>
            <w:top w:w="0" w:type="dxa"/>
            <w:left w:w="108" w:type="dxa"/>
            <w:bottom w:w="0" w:type="dxa"/>
            <w:right w:w="108" w:type="dxa"/>
          </w:tblCellMar>
        </w:tblPrEx>
        <w:trPr>
          <w:trHeight w:val="312" w:hRule="atLeast"/>
          <w:jc w:val="center"/>
        </w:trPr>
        <w:tc>
          <w:tcPr>
            <w:tcW w:w="105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民族</w:t>
            </w:r>
          </w:p>
        </w:tc>
        <w:tc>
          <w:tcPr>
            <w:tcW w:w="1422"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c>
          <w:tcPr>
            <w:tcW w:w="126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性别</w:t>
            </w:r>
          </w:p>
        </w:tc>
        <w:tc>
          <w:tcPr>
            <w:tcW w:w="164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c>
          <w:tcPr>
            <w:tcW w:w="139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政治面貌</w:t>
            </w:r>
          </w:p>
        </w:tc>
        <w:tc>
          <w:tcPr>
            <w:tcW w:w="215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Times New Roman"/>
                <w:kern w:val="0"/>
                <w:sz w:val="24"/>
              </w:rPr>
            </w:pPr>
            <w:r>
              <w:rPr>
                <w:rFonts w:hint="eastAsia" w:ascii="宋体" w:hAnsi="宋体" w:cs="宋体"/>
                <w:kern w:val="0"/>
                <w:sz w:val="24"/>
              </w:rPr>
              <w:t>　</w:t>
            </w:r>
          </w:p>
        </w:tc>
        <w:tc>
          <w:tcPr>
            <w:tcW w:w="136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Times New Roman"/>
                <w:kern w:val="0"/>
                <w:sz w:val="22"/>
                <w:szCs w:val="22"/>
              </w:rPr>
            </w:pPr>
          </w:p>
        </w:tc>
      </w:tr>
      <w:tr>
        <w:tblPrEx>
          <w:tblCellMar>
            <w:top w:w="0" w:type="dxa"/>
            <w:left w:w="108" w:type="dxa"/>
            <w:bottom w:w="0" w:type="dxa"/>
            <w:right w:w="108" w:type="dxa"/>
          </w:tblCellMar>
        </w:tblPrEx>
        <w:trPr>
          <w:trHeight w:val="312" w:hRule="atLeast"/>
          <w:jc w:val="center"/>
        </w:trPr>
        <w:tc>
          <w:tcPr>
            <w:tcW w:w="105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14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26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164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215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4"/>
              </w:rPr>
            </w:pPr>
          </w:p>
        </w:tc>
        <w:tc>
          <w:tcPr>
            <w:tcW w:w="136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Times New Roman"/>
                <w:kern w:val="0"/>
                <w:sz w:val="22"/>
                <w:szCs w:val="22"/>
              </w:rPr>
            </w:pPr>
          </w:p>
        </w:tc>
      </w:tr>
      <w:tr>
        <w:tblPrEx>
          <w:tblCellMar>
            <w:top w:w="0" w:type="dxa"/>
            <w:left w:w="108" w:type="dxa"/>
            <w:bottom w:w="0" w:type="dxa"/>
            <w:right w:w="108" w:type="dxa"/>
          </w:tblCellMar>
        </w:tblPrEx>
        <w:trPr>
          <w:trHeight w:val="312" w:hRule="atLeast"/>
          <w:jc w:val="center"/>
        </w:trPr>
        <w:tc>
          <w:tcPr>
            <w:tcW w:w="1051" w:type="dxa"/>
            <w:gridSpan w:val="2"/>
            <w:vMerge w:val="restart"/>
            <w:tcBorders>
              <w:top w:val="nil"/>
              <w:left w:val="single" w:color="auto" w:sz="4" w:space="0"/>
              <w:bottom w:val="single" w:color="auto" w:sz="4" w:space="0"/>
              <w:right w:val="single" w:color="auto" w:sz="4" w:space="0"/>
            </w:tcBorders>
            <w:vAlign w:val="center"/>
          </w:tcPr>
          <w:p>
            <w:pPr>
              <w:widowControl/>
              <w:rPr>
                <w:rFonts w:ascii="宋体" w:cs="Times New Roman"/>
                <w:kern w:val="0"/>
                <w:sz w:val="22"/>
                <w:szCs w:val="22"/>
              </w:rPr>
            </w:pPr>
            <w:r>
              <w:rPr>
                <w:rFonts w:hint="eastAsia" w:ascii="宋体" w:hAnsi="宋体" w:cs="宋体"/>
                <w:kern w:val="0"/>
                <w:sz w:val="22"/>
                <w:szCs w:val="22"/>
              </w:rPr>
              <w:t>家庭住址</w:t>
            </w:r>
          </w:p>
        </w:tc>
        <w:tc>
          <w:tcPr>
            <w:tcW w:w="4334" w:type="dxa"/>
            <w:gridSpan w:val="9"/>
            <w:vMerge w:val="restart"/>
            <w:tcBorders>
              <w:top w:val="single" w:color="auto" w:sz="4" w:space="0"/>
              <w:left w:val="single" w:color="auto" w:sz="4" w:space="0"/>
              <w:right w:val="single" w:color="000000" w:sz="4" w:space="0"/>
            </w:tcBorders>
            <w:vAlign w:val="center"/>
          </w:tcPr>
          <w:p>
            <w:pPr>
              <w:widowControl/>
              <w:jc w:val="center"/>
              <w:rPr>
                <w:rFonts w:ascii="宋体" w:cs="Times New Roman"/>
                <w:kern w:val="0"/>
                <w:sz w:val="22"/>
                <w:szCs w:val="22"/>
              </w:rPr>
            </w:pPr>
          </w:p>
        </w:tc>
        <w:tc>
          <w:tcPr>
            <w:tcW w:w="139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婚姻状况</w:t>
            </w:r>
          </w:p>
        </w:tc>
        <w:tc>
          <w:tcPr>
            <w:tcW w:w="2157"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c>
          <w:tcPr>
            <w:tcW w:w="136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Times New Roman"/>
                <w:kern w:val="0"/>
                <w:sz w:val="22"/>
                <w:szCs w:val="22"/>
              </w:rPr>
            </w:pPr>
          </w:p>
        </w:tc>
      </w:tr>
      <w:tr>
        <w:tblPrEx>
          <w:tblCellMar>
            <w:top w:w="0" w:type="dxa"/>
            <w:left w:w="108" w:type="dxa"/>
            <w:bottom w:w="0" w:type="dxa"/>
            <w:right w:w="108" w:type="dxa"/>
          </w:tblCellMar>
        </w:tblPrEx>
        <w:trPr>
          <w:trHeight w:val="312" w:hRule="atLeast"/>
          <w:jc w:val="center"/>
        </w:trPr>
        <w:tc>
          <w:tcPr>
            <w:tcW w:w="105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4334" w:type="dxa"/>
            <w:gridSpan w:val="9"/>
            <w:vMerge w:val="continue"/>
            <w:tcBorders>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2157"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6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Times New Roman"/>
                <w:kern w:val="0"/>
                <w:sz w:val="22"/>
                <w:szCs w:val="22"/>
              </w:rPr>
            </w:pPr>
          </w:p>
        </w:tc>
      </w:tr>
      <w:tr>
        <w:tblPrEx>
          <w:tblCellMar>
            <w:top w:w="0" w:type="dxa"/>
            <w:left w:w="108" w:type="dxa"/>
            <w:bottom w:w="0" w:type="dxa"/>
            <w:right w:w="108" w:type="dxa"/>
          </w:tblCellMar>
        </w:tblPrEx>
        <w:trPr>
          <w:trHeight w:val="497" w:hRule="atLeast"/>
          <w:jc w:val="center"/>
        </w:trPr>
        <w:tc>
          <w:tcPr>
            <w:tcW w:w="212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现工作单位及</w:t>
            </w:r>
          </w:p>
          <w:p>
            <w:pPr>
              <w:widowControl/>
              <w:jc w:val="center"/>
              <w:rPr>
                <w:rFonts w:ascii="宋体" w:cs="Times New Roman"/>
                <w:kern w:val="0"/>
                <w:sz w:val="22"/>
                <w:szCs w:val="22"/>
              </w:rPr>
            </w:pPr>
            <w:r>
              <w:rPr>
                <w:rFonts w:hint="eastAsia" w:ascii="宋体" w:hAnsi="宋体" w:cs="宋体"/>
                <w:kern w:val="0"/>
                <w:sz w:val="22"/>
                <w:szCs w:val="22"/>
              </w:rPr>
              <w:t>职务（或岗位）</w:t>
            </w:r>
          </w:p>
        </w:tc>
        <w:tc>
          <w:tcPr>
            <w:tcW w:w="4111"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c>
          <w:tcPr>
            <w:tcW w:w="1955"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移动电话</w:t>
            </w:r>
          </w:p>
        </w:tc>
        <w:tc>
          <w:tcPr>
            <w:tcW w:w="2099"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315" w:hRule="atLeast"/>
          <w:jc w:val="center"/>
        </w:trPr>
        <w:tc>
          <w:tcPr>
            <w:tcW w:w="994" w:type="dxa"/>
            <w:vMerge w:val="restart"/>
            <w:tcBorders>
              <w:top w:val="single" w:color="auto" w:sz="4" w:space="0"/>
              <w:left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学历</w:t>
            </w:r>
          </w:p>
          <w:p>
            <w:pPr>
              <w:widowControl/>
              <w:jc w:val="center"/>
              <w:rPr>
                <w:rFonts w:ascii="宋体" w:cs="Times New Roman"/>
                <w:kern w:val="0"/>
                <w:sz w:val="22"/>
                <w:szCs w:val="22"/>
              </w:rPr>
            </w:pPr>
            <w:r>
              <w:rPr>
                <w:rFonts w:hint="eastAsia" w:ascii="宋体" w:hAnsi="宋体" w:cs="宋体"/>
                <w:kern w:val="0"/>
                <w:sz w:val="22"/>
                <w:szCs w:val="22"/>
              </w:rPr>
              <w:t>学位</w:t>
            </w:r>
          </w:p>
        </w:tc>
        <w:tc>
          <w:tcPr>
            <w:tcW w:w="1134" w:type="dxa"/>
            <w:gridSpan w:val="2"/>
            <w:vMerge w:val="restart"/>
            <w:tcBorders>
              <w:top w:val="single" w:color="auto" w:sz="4" w:space="0"/>
              <w:left w:val="nil"/>
              <w:right w:val="single" w:color="000000" w:sz="4" w:space="0"/>
            </w:tcBorders>
            <w:vAlign w:val="center"/>
          </w:tcPr>
          <w:p>
            <w:pPr>
              <w:widowControl/>
              <w:jc w:val="center"/>
              <w:rPr>
                <w:rFonts w:ascii="宋体" w:cs="Times New Roman"/>
                <w:kern w:val="0"/>
                <w:sz w:val="24"/>
              </w:rPr>
            </w:pPr>
            <w:r>
              <w:rPr>
                <w:rFonts w:hint="eastAsia" w:ascii="宋体" w:hAnsi="宋体" w:cs="宋体"/>
                <w:kern w:val="0"/>
                <w:sz w:val="24"/>
              </w:rPr>
              <w:t>全日制教育　</w:t>
            </w:r>
          </w:p>
        </w:tc>
        <w:tc>
          <w:tcPr>
            <w:tcW w:w="10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Times New Roman"/>
                <w:kern w:val="0"/>
                <w:sz w:val="22"/>
                <w:szCs w:val="22"/>
              </w:rPr>
              <w:t>学历</w:t>
            </w:r>
          </w:p>
        </w:tc>
        <w:tc>
          <w:tcPr>
            <w:tcW w:w="10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984" w:type="dxa"/>
            <w:gridSpan w:val="4"/>
            <w:vMerge w:val="restart"/>
            <w:tcBorders>
              <w:top w:val="single" w:color="auto" w:sz="4" w:space="0"/>
              <w:left w:val="nil"/>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毕业院校系及专业　</w:t>
            </w:r>
          </w:p>
        </w:tc>
        <w:tc>
          <w:tcPr>
            <w:tcW w:w="4054" w:type="dxa"/>
            <w:gridSpan w:val="5"/>
            <w:vMerge w:val="restart"/>
            <w:tcBorders>
              <w:top w:val="single" w:color="auto" w:sz="4" w:space="0"/>
              <w:left w:val="nil"/>
              <w:right w:val="single" w:color="000000" w:sz="4" w:space="0"/>
            </w:tcBorders>
            <w:vAlign w:val="center"/>
          </w:tcPr>
          <w:p>
            <w:pPr>
              <w:widowControl/>
              <w:jc w:val="center"/>
              <w:rPr>
                <w:rFonts w:ascii="宋体" w:cs="Times New Roman"/>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15" w:hRule="atLeast"/>
          <w:jc w:val="center"/>
        </w:trPr>
        <w:tc>
          <w:tcPr>
            <w:tcW w:w="994" w:type="dxa"/>
            <w:vMerge w:val="continue"/>
            <w:tcBorders>
              <w:left w:val="single" w:color="auto" w:sz="4" w:space="0"/>
              <w:right w:val="single" w:color="000000" w:sz="4" w:space="0"/>
            </w:tcBorders>
            <w:vAlign w:val="center"/>
          </w:tcPr>
          <w:p>
            <w:pPr>
              <w:widowControl/>
              <w:jc w:val="center"/>
              <w:rPr>
                <w:rFonts w:ascii="宋体" w:hAnsi="宋体" w:cs="宋体"/>
                <w:kern w:val="0"/>
                <w:sz w:val="22"/>
                <w:szCs w:val="22"/>
              </w:rPr>
            </w:pPr>
          </w:p>
        </w:tc>
        <w:tc>
          <w:tcPr>
            <w:tcW w:w="1134" w:type="dxa"/>
            <w:gridSpan w:val="2"/>
            <w:vMerge w:val="continue"/>
            <w:tcBorders>
              <w:left w:val="nil"/>
              <w:bottom w:val="single" w:color="auto" w:sz="4" w:space="0"/>
              <w:right w:val="single" w:color="000000" w:sz="4" w:space="0"/>
            </w:tcBorders>
            <w:vAlign w:val="center"/>
          </w:tcPr>
          <w:p>
            <w:pPr>
              <w:widowControl/>
              <w:jc w:val="center"/>
              <w:rPr>
                <w:rFonts w:ascii="宋体" w:hAnsi="宋体" w:cs="宋体"/>
                <w:kern w:val="0"/>
                <w:sz w:val="22"/>
                <w:szCs w:val="22"/>
              </w:rPr>
            </w:pPr>
          </w:p>
        </w:tc>
        <w:tc>
          <w:tcPr>
            <w:tcW w:w="10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Times New Roman"/>
                <w:kern w:val="0"/>
                <w:sz w:val="22"/>
                <w:szCs w:val="22"/>
              </w:rPr>
              <w:t>学位</w:t>
            </w:r>
          </w:p>
        </w:tc>
        <w:tc>
          <w:tcPr>
            <w:tcW w:w="10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984" w:type="dxa"/>
            <w:gridSpan w:val="4"/>
            <w:vMerge w:val="continue"/>
            <w:tcBorders>
              <w:left w:val="nil"/>
              <w:bottom w:val="single" w:color="auto" w:sz="4" w:space="0"/>
              <w:right w:val="single" w:color="000000" w:sz="4" w:space="0"/>
            </w:tcBorders>
            <w:vAlign w:val="center"/>
          </w:tcPr>
          <w:p>
            <w:pPr>
              <w:widowControl/>
              <w:jc w:val="center"/>
              <w:rPr>
                <w:rFonts w:ascii="宋体" w:hAnsi="宋体" w:cs="宋体"/>
                <w:kern w:val="0"/>
                <w:sz w:val="22"/>
                <w:szCs w:val="22"/>
              </w:rPr>
            </w:pPr>
          </w:p>
        </w:tc>
        <w:tc>
          <w:tcPr>
            <w:tcW w:w="4054" w:type="dxa"/>
            <w:gridSpan w:val="5"/>
            <w:vMerge w:val="continue"/>
            <w:tcBorders>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63" w:hRule="atLeast"/>
          <w:jc w:val="center"/>
        </w:trPr>
        <w:tc>
          <w:tcPr>
            <w:tcW w:w="994" w:type="dxa"/>
            <w:vMerge w:val="continue"/>
            <w:tcBorders>
              <w:left w:val="single" w:color="auto" w:sz="4" w:space="0"/>
              <w:right w:val="single" w:color="000000" w:sz="4" w:space="0"/>
            </w:tcBorders>
            <w:vAlign w:val="center"/>
          </w:tcPr>
          <w:p>
            <w:pPr>
              <w:widowControl/>
              <w:jc w:val="center"/>
              <w:rPr>
                <w:rFonts w:ascii="宋体" w:cs="Times New Roman"/>
                <w:kern w:val="0"/>
                <w:sz w:val="22"/>
                <w:szCs w:val="22"/>
              </w:rPr>
            </w:pPr>
          </w:p>
        </w:tc>
        <w:tc>
          <w:tcPr>
            <w:tcW w:w="1134" w:type="dxa"/>
            <w:gridSpan w:val="2"/>
            <w:vMerge w:val="restart"/>
            <w:tcBorders>
              <w:top w:val="single" w:color="auto" w:sz="4" w:space="0"/>
              <w:left w:val="nil"/>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在职教育</w:t>
            </w:r>
          </w:p>
        </w:tc>
        <w:tc>
          <w:tcPr>
            <w:tcW w:w="10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Times New Roman"/>
                <w:kern w:val="0"/>
                <w:sz w:val="22"/>
                <w:szCs w:val="22"/>
              </w:rPr>
              <w:t>学历</w:t>
            </w:r>
          </w:p>
        </w:tc>
        <w:tc>
          <w:tcPr>
            <w:tcW w:w="10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984" w:type="dxa"/>
            <w:gridSpan w:val="4"/>
            <w:vMerge w:val="restart"/>
            <w:tcBorders>
              <w:top w:val="single" w:color="auto" w:sz="4" w:space="0"/>
              <w:left w:val="nil"/>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毕业院校系及专业</w:t>
            </w:r>
          </w:p>
        </w:tc>
        <w:tc>
          <w:tcPr>
            <w:tcW w:w="4054" w:type="dxa"/>
            <w:gridSpan w:val="5"/>
            <w:vMerge w:val="restart"/>
            <w:tcBorders>
              <w:top w:val="single" w:color="auto" w:sz="4" w:space="0"/>
              <w:left w:val="nil"/>
              <w:right w:val="single" w:color="000000" w:sz="4" w:space="0"/>
            </w:tcBorders>
            <w:vAlign w:val="center"/>
          </w:tcPr>
          <w:p>
            <w:pPr>
              <w:widowControl/>
              <w:jc w:val="center"/>
              <w:rPr>
                <w:rFonts w:ascii="宋体" w:cs="Times New Roman"/>
                <w:kern w:val="0"/>
                <w:sz w:val="24"/>
              </w:rPr>
            </w:pPr>
          </w:p>
        </w:tc>
      </w:tr>
      <w:tr>
        <w:tblPrEx>
          <w:tblCellMar>
            <w:top w:w="0" w:type="dxa"/>
            <w:left w:w="108" w:type="dxa"/>
            <w:bottom w:w="0" w:type="dxa"/>
            <w:right w:w="108" w:type="dxa"/>
          </w:tblCellMar>
        </w:tblPrEx>
        <w:trPr>
          <w:trHeight w:val="262" w:hRule="atLeast"/>
          <w:jc w:val="center"/>
        </w:trPr>
        <w:tc>
          <w:tcPr>
            <w:tcW w:w="994" w:type="dxa"/>
            <w:vMerge w:val="continue"/>
            <w:tcBorders>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p>
        </w:tc>
        <w:tc>
          <w:tcPr>
            <w:tcW w:w="1134" w:type="dxa"/>
            <w:gridSpan w:val="2"/>
            <w:vMerge w:val="continue"/>
            <w:tcBorders>
              <w:left w:val="nil"/>
              <w:bottom w:val="single" w:color="auto" w:sz="4" w:space="0"/>
              <w:right w:val="single" w:color="000000" w:sz="4" w:space="0"/>
            </w:tcBorders>
            <w:vAlign w:val="center"/>
          </w:tcPr>
          <w:p>
            <w:pPr>
              <w:widowControl/>
              <w:jc w:val="center"/>
              <w:rPr>
                <w:rFonts w:ascii="宋体" w:hAnsi="宋体" w:cs="宋体"/>
                <w:kern w:val="0"/>
                <w:sz w:val="22"/>
                <w:szCs w:val="22"/>
              </w:rPr>
            </w:pPr>
          </w:p>
        </w:tc>
        <w:tc>
          <w:tcPr>
            <w:tcW w:w="10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Times New Roman"/>
                <w:kern w:val="0"/>
                <w:sz w:val="22"/>
                <w:szCs w:val="22"/>
              </w:rPr>
              <w:t>学位</w:t>
            </w:r>
          </w:p>
        </w:tc>
        <w:tc>
          <w:tcPr>
            <w:tcW w:w="10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984" w:type="dxa"/>
            <w:gridSpan w:val="4"/>
            <w:vMerge w:val="continue"/>
            <w:tcBorders>
              <w:left w:val="nil"/>
              <w:bottom w:val="single" w:color="auto" w:sz="4" w:space="0"/>
              <w:right w:val="single" w:color="000000" w:sz="4" w:space="0"/>
            </w:tcBorders>
            <w:vAlign w:val="center"/>
          </w:tcPr>
          <w:p>
            <w:pPr>
              <w:widowControl/>
              <w:jc w:val="center"/>
              <w:rPr>
                <w:rFonts w:ascii="宋体" w:hAnsi="宋体" w:cs="宋体"/>
                <w:kern w:val="0"/>
                <w:sz w:val="22"/>
                <w:szCs w:val="22"/>
              </w:rPr>
            </w:pPr>
          </w:p>
        </w:tc>
        <w:tc>
          <w:tcPr>
            <w:tcW w:w="4054" w:type="dxa"/>
            <w:gridSpan w:val="5"/>
            <w:vMerge w:val="continue"/>
            <w:tcBorders>
              <w:left w:val="nil"/>
              <w:bottom w:val="single" w:color="auto" w:sz="4" w:space="0"/>
              <w:right w:val="single" w:color="000000" w:sz="4" w:space="0"/>
            </w:tcBorders>
            <w:vAlign w:val="center"/>
          </w:tcPr>
          <w:p>
            <w:pPr>
              <w:widowControl/>
              <w:jc w:val="center"/>
              <w:rPr>
                <w:rFonts w:ascii="宋体" w:cs="Times New Roman"/>
                <w:kern w:val="0"/>
                <w:sz w:val="24"/>
              </w:rPr>
            </w:pPr>
          </w:p>
        </w:tc>
      </w:tr>
      <w:tr>
        <w:tblPrEx>
          <w:tblCellMar>
            <w:top w:w="0" w:type="dxa"/>
            <w:left w:w="108" w:type="dxa"/>
            <w:bottom w:w="0" w:type="dxa"/>
            <w:right w:w="108" w:type="dxa"/>
          </w:tblCellMar>
        </w:tblPrEx>
        <w:trPr>
          <w:trHeight w:val="523" w:hRule="atLeast"/>
          <w:jc w:val="center"/>
        </w:trPr>
        <w:tc>
          <w:tcPr>
            <w:tcW w:w="994"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主要家庭成员及社会关系</w:t>
            </w:r>
          </w:p>
        </w:tc>
        <w:tc>
          <w:tcPr>
            <w:tcW w:w="137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称谓</w:t>
            </w:r>
          </w:p>
        </w:tc>
        <w:tc>
          <w:tcPr>
            <w:tcW w:w="1191"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姓名　</w:t>
            </w:r>
          </w:p>
        </w:tc>
        <w:tc>
          <w:tcPr>
            <w:tcW w:w="1177"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出生</w:t>
            </w:r>
          </w:p>
          <w:p>
            <w:pPr>
              <w:widowControl/>
              <w:jc w:val="center"/>
              <w:rPr>
                <w:rFonts w:ascii="宋体" w:cs="Times New Roman"/>
                <w:kern w:val="0"/>
                <w:sz w:val="22"/>
                <w:szCs w:val="22"/>
              </w:rPr>
            </w:pPr>
            <w:r>
              <w:rPr>
                <w:rFonts w:hint="eastAsia" w:ascii="宋体" w:hAnsi="宋体" w:cs="宋体"/>
                <w:kern w:val="0"/>
                <w:sz w:val="22"/>
                <w:szCs w:val="22"/>
              </w:rPr>
              <w:t>年月</w:t>
            </w:r>
          </w:p>
        </w:tc>
        <w:tc>
          <w:tcPr>
            <w:tcW w:w="1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政治面貌　</w:t>
            </w:r>
          </w:p>
        </w:tc>
        <w:tc>
          <w:tcPr>
            <w:tcW w:w="4360" w:type="dxa"/>
            <w:gridSpan w:val="6"/>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工作单位及职务　</w:t>
            </w:r>
          </w:p>
        </w:tc>
      </w:tr>
      <w:tr>
        <w:tblPrEx>
          <w:tblCellMar>
            <w:top w:w="0" w:type="dxa"/>
            <w:left w:w="108" w:type="dxa"/>
            <w:bottom w:w="0" w:type="dxa"/>
            <w:right w:w="108" w:type="dxa"/>
          </w:tblCellMar>
        </w:tblPrEx>
        <w:trPr>
          <w:trHeight w:val="590" w:hRule="atLeast"/>
          <w:jc w:val="center"/>
        </w:trPr>
        <w:tc>
          <w:tcPr>
            <w:tcW w:w="99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7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p>
        </w:tc>
        <w:tc>
          <w:tcPr>
            <w:tcW w:w="1191"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1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436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590" w:hRule="atLeast"/>
          <w:jc w:val="center"/>
        </w:trPr>
        <w:tc>
          <w:tcPr>
            <w:tcW w:w="99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7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p>
        </w:tc>
        <w:tc>
          <w:tcPr>
            <w:tcW w:w="1191"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1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436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540" w:hRule="atLeast"/>
          <w:jc w:val="center"/>
        </w:trPr>
        <w:tc>
          <w:tcPr>
            <w:tcW w:w="994" w:type="dxa"/>
            <w:vMerge w:val="continue"/>
            <w:tcBorders>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7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p>
        </w:tc>
        <w:tc>
          <w:tcPr>
            <w:tcW w:w="1191"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1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436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550" w:hRule="atLeast"/>
          <w:jc w:val="center"/>
        </w:trPr>
        <w:tc>
          <w:tcPr>
            <w:tcW w:w="994" w:type="dxa"/>
            <w:vMerge w:val="continue"/>
            <w:tcBorders>
              <w:left w:val="single" w:color="auto" w:sz="4" w:space="0"/>
              <w:bottom w:val="single" w:color="000000" w:sz="4" w:space="0"/>
              <w:right w:val="single" w:color="000000" w:sz="4" w:space="0"/>
            </w:tcBorders>
            <w:vAlign w:val="center"/>
          </w:tcPr>
          <w:p>
            <w:pPr>
              <w:widowControl/>
              <w:jc w:val="left"/>
              <w:rPr>
                <w:rFonts w:ascii="宋体" w:cs="Times New Roman"/>
                <w:kern w:val="0"/>
                <w:sz w:val="22"/>
                <w:szCs w:val="22"/>
              </w:rPr>
            </w:pPr>
          </w:p>
        </w:tc>
        <w:tc>
          <w:tcPr>
            <w:tcW w:w="137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Times New Roman"/>
                <w:kern w:val="0"/>
                <w:sz w:val="22"/>
                <w:szCs w:val="22"/>
              </w:rPr>
            </w:pPr>
          </w:p>
        </w:tc>
        <w:tc>
          <w:tcPr>
            <w:tcW w:w="1191"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11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436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930" w:hRule="atLeast"/>
          <w:jc w:val="center"/>
        </w:trPr>
        <w:tc>
          <w:tcPr>
            <w:tcW w:w="994" w:type="dxa"/>
            <w:vMerge w:val="restart"/>
            <w:tcBorders>
              <w:top w:val="single" w:color="auto" w:sz="4" w:space="0"/>
              <w:left w:val="single" w:color="auto" w:sz="4" w:space="0"/>
              <w:bottom w:val="nil"/>
              <w:right w:val="single" w:color="000000" w:sz="4" w:space="0"/>
            </w:tcBorders>
            <w:vAlign w:val="center"/>
          </w:tcPr>
          <w:p>
            <w:pPr>
              <w:widowControl/>
              <w:jc w:val="center"/>
              <w:rPr>
                <w:rFonts w:ascii="宋体" w:cs="Times New Roman"/>
                <w:spacing w:val="-20"/>
                <w:kern w:val="0"/>
                <w:sz w:val="22"/>
                <w:szCs w:val="22"/>
              </w:rPr>
            </w:pPr>
            <w:r>
              <w:rPr>
                <w:rFonts w:hint="eastAsia" w:ascii="宋体" w:hAnsi="宋体" w:cs="宋体"/>
                <w:spacing w:val="-20"/>
                <w:kern w:val="0"/>
                <w:sz w:val="22"/>
                <w:szCs w:val="22"/>
              </w:rPr>
              <w:t>奖惩情况</w:t>
            </w:r>
          </w:p>
        </w:tc>
        <w:tc>
          <w:tcPr>
            <w:tcW w:w="9299" w:type="dxa"/>
            <w:gridSpan w:val="17"/>
            <w:vMerge w:val="restart"/>
            <w:tcBorders>
              <w:top w:val="single" w:color="auto" w:sz="4" w:space="0"/>
              <w:left w:val="single" w:color="auto" w:sz="4" w:space="0"/>
              <w:bottom w:val="nil"/>
              <w:right w:val="single" w:color="000000"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12"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restart"/>
            <w:tcBorders>
              <w:top w:val="single" w:color="auto" w:sz="4" w:space="0"/>
              <w:left w:val="single" w:color="auto" w:sz="4" w:space="0"/>
              <w:bottom w:val="nil"/>
              <w:right w:val="single" w:color="000000" w:sz="4" w:space="0"/>
            </w:tcBorders>
            <w:textDirection w:val="tbRlV"/>
            <w:vAlign w:val="center"/>
          </w:tcPr>
          <w:p>
            <w:pPr>
              <w:widowControl/>
              <w:jc w:val="center"/>
              <w:rPr>
                <w:rFonts w:ascii="宋体" w:cs="Times New Roman"/>
                <w:kern w:val="0"/>
                <w:sz w:val="22"/>
                <w:szCs w:val="22"/>
              </w:rPr>
            </w:pPr>
            <w:r>
              <w:rPr>
                <w:rFonts w:hint="eastAsia" w:ascii="宋体" w:hAnsi="宋体" w:cs="宋体"/>
                <w:kern w:val="0"/>
                <w:sz w:val="22"/>
                <w:szCs w:val="22"/>
              </w:rPr>
              <w:t>学习、工作简历</w:t>
            </w:r>
          </w:p>
        </w:tc>
        <w:tc>
          <w:tcPr>
            <w:tcW w:w="9299" w:type="dxa"/>
            <w:gridSpan w:val="17"/>
            <w:vMerge w:val="restart"/>
            <w:tcBorders>
              <w:top w:val="single" w:color="auto" w:sz="4" w:space="0"/>
              <w:left w:val="single" w:color="auto" w:sz="4" w:space="0"/>
              <w:bottom w:val="nil"/>
              <w:right w:val="single" w:color="000000" w:sz="4" w:space="0"/>
            </w:tcBorders>
          </w:tcPr>
          <w:p>
            <w:pPr>
              <w:widowControl/>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15"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90"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312" w:hRule="atLeast"/>
          <w:jc w:val="center"/>
        </w:trPr>
        <w:tc>
          <w:tcPr>
            <w:tcW w:w="994"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cs="Times New Roman"/>
                <w:kern w:val="0"/>
                <w:sz w:val="22"/>
                <w:szCs w:val="22"/>
              </w:rPr>
            </w:pPr>
          </w:p>
        </w:tc>
        <w:tc>
          <w:tcPr>
            <w:tcW w:w="9299" w:type="dxa"/>
            <w:gridSpan w:val="17"/>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Times New Roman"/>
                <w:kern w:val="0"/>
                <w:sz w:val="22"/>
                <w:szCs w:val="22"/>
              </w:rPr>
            </w:pPr>
          </w:p>
        </w:tc>
      </w:tr>
      <w:tr>
        <w:tblPrEx>
          <w:tblCellMar>
            <w:top w:w="0" w:type="dxa"/>
            <w:left w:w="108" w:type="dxa"/>
            <w:bottom w:w="0" w:type="dxa"/>
            <w:right w:w="108" w:type="dxa"/>
          </w:tblCellMar>
        </w:tblPrEx>
        <w:trPr>
          <w:trHeight w:val="529" w:hRule="atLeast"/>
          <w:jc w:val="center"/>
        </w:trPr>
        <w:tc>
          <w:tcPr>
            <w:tcW w:w="994" w:type="dxa"/>
            <w:tcBorders>
              <w:top w:val="single" w:color="auto" w:sz="4" w:space="0"/>
              <w:left w:val="single" w:color="auto" w:sz="4" w:space="0"/>
              <w:bottom w:val="single" w:color="auto" w:sz="4" w:space="0"/>
              <w:right w:val="single" w:color="000000" w:sz="4" w:space="0"/>
            </w:tcBorders>
            <w:vAlign w:val="center"/>
          </w:tcPr>
          <w:p>
            <w:pPr>
              <w:widowControl/>
              <w:ind w:firstLine="110" w:firstLineChars="50"/>
              <w:jc w:val="left"/>
              <w:rPr>
                <w:rFonts w:ascii="宋体" w:cs="Times New Roman"/>
                <w:kern w:val="0"/>
                <w:sz w:val="22"/>
                <w:szCs w:val="22"/>
              </w:rPr>
            </w:pPr>
            <w:r>
              <w:rPr>
                <w:rFonts w:hint="eastAsia" w:ascii="宋体" w:hAnsi="宋体" w:cs="宋体"/>
                <w:kern w:val="0"/>
                <w:sz w:val="22"/>
                <w:szCs w:val="22"/>
              </w:rPr>
              <w:t>资格初</w:t>
            </w:r>
          </w:p>
          <w:p>
            <w:pPr>
              <w:widowControl/>
              <w:ind w:firstLine="110" w:firstLineChars="50"/>
              <w:jc w:val="left"/>
              <w:rPr>
                <w:rFonts w:ascii="宋体" w:cs="Times New Roman"/>
                <w:kern w:val="0"/>
                <w:sz w:val="22"/>
                <w:szCs w:val="22"/>
              </w:rPr>
            </w:pPr>
            <w:r>
              <w:rPr>
                <w:rFonts w:hint="eastAsia" w:ascii="宋体" w:hAnsi="宋体" w:cs="宋体"/>
                <w:kern w:val="0"/>
                <w:sz w:val="22"/>
                <w:szCs w:val="22"/>
              </w:rPr>
              <w:t>审意见</w:t>
            </w:r>
          </w:p>
        </w:tc>
        <w:tc>
          <w:tcPr>
            <w:tcW w:w="9299" w:type="dxa"/>
            <w:gridSpan w:val="17"/>
            <w:tcBorders>
              <w:top w:val="single" w:color="auto" w:sz="4" w:space="0"/>
              <w:left w:val="single" w:color="auto" w:sz="4" w:space="0"/>
              <w:bottom w:val="single" w:color="auto" w:sz="4" w:space="0"/>
              <w:right w:val="single" w:color="000000" w:sz="4" w:space="0"/>
            </w:tcBorders>
            <w:vAlign w:val="center"/>
          </w:tcPr>
          <w:p>
            <w:pPr>
              <w:ind w:left="14886"/>
              <w:jc w:val="left"/>
              <w:rPr>
                <w:rFonts w:ascii="宋体" w:hAnsi="宋体" w:cs="宋体"/>
                <w:kern w:val="0"/>
                <w:sz w:val="22"/>
                <w:szCs w:val="22"/>
              </w:rPr>
            </w:pPr>
          </w:p>
          <w:p>
            <w:pPr>
              <w:ind w:left="14886"/>
              <w:jc w:val="left"/>
              <w:rPr>
                <w:rFonts w:ascii="宋体" w:hAnsi="宋体" w:cs="宋体"/>
                <w:kern w:val="0"/>
                <w:sz w:val="22"/>
                <w:szCs w:val="22"/>
              </w:rPr>
            </w:pPr>
          </w:p>
          <w:p>
            <w:pPr>
              <w:ind w:left="14886"/>
              <w:jc w:val="left"/>
              <w:rPr>
                <w:rFonts w:ascii="宋体" w:cs="Times New Roman"/>
                <w:kern w:val="0"/>
                <w:sz w:val="22"/>
                <w:szCs w:val="22"/>
              </w:rPr>
            </w:pPr>
          </w:p>
        </w:tc>
      </w:tr>
    </w:tbl>
    <w:p>
      <w:pPr>
        <w:pStyle w:val="5"/>
        <w:widowControl/>
        <w:autoSpaceDE w:val="0"/>
        <w:spacing w:beforeAutospacing="0" w:afterAutospacing="0"/>
        <w:jc w:val="both"/>
        <w:rPr>
          <w:rFonts w:ascii="仿宋_GB2312" w:eastAsia="仿宋_GB2312" w:cs="仿宋_GB2312"/>
          <w:kern w:val="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2OTQxZWYwYTcyMDdmZjZlMTQ5ZTIxYjUyNzhmZDcifQ=="/>
  </w:docVars>
  <w:rsids>
    <w:rsidRoot w:val="007540EE"/>
    <w:rsid w:val="000D735D"/>
    <w:rsid w:val="001608D0"/>
    <w:rsid w:val="00261CC5"/>
    <w:rsid w:val="0033693C"/>
    <w:rsid w:val="003F0116"/>
    <w:rsid w:val="005212DF"/>
    <w:rsid w:val="00683AAA"/>
    <w:rsid w:val="006A31C1"/>
    <w:rsid w:val="006D61C8"/>
    <w:rsid w:val="007134C7"/>
    <w:rsid w:val="007540EE"/>
    <w:rsid w:val="008003C3"/>
    <w:rsid w:val="00805013"/>
    <w:rsid w:val="00A61B77"/>
    <w:rsid w:val="00A772C6"/>
    <w:rsid w:val="00A92A38"/>
    <w:rsid w:val="00AA00DE"/>
    <w:rsid w:val="00AE5640"/>
    <w:rsid w:val="00B30A28"/>
    <w:rsid w:val="00C32490"/>
    <w:rsid w:val="00D4531E"/>
    <w:rsid w:val="00D52BB7"/>
    <w:rsid w:val="00DB6021"/>
    <w:rsid w:val="00EB7B7E"/>
    <w:rsid w:val="00EC202D"/>
    <w:rsid w:val="00F24EAB"/>
    <w:rsid w:val="00F4095D"/>
    <w:rsid w:val="00FF4B49"/>
    <w:rsid w:val="079534F5"/>
    <w:rsid w:val="202F506F"/>
    <w:rsid w:val="22844878"/>
    <w:rsid w:val="22C362E8"/>
    <w:rsid w:val="24DA64B0"/>
    <w:rsid w:val="263C181A"/>
    <w:rsid w:val="2CDF3384"/>
    <w:rsid w:val="378A5BA1"/>
    <w:rsid w:val="3A2D3A2E"/>
    <w:rsid w:val="4D317EE8"/>
    <w:rsid w:val="53FA2065"/>
    <w:rsid w:val="57B35908"/>
    <w:rsid w:val="5ACF2987"/>
    <w:rsid w:val="5E47553D"/>
    <w:rsid w:val="6D5E2AA8"/>
    <w:rsid w:val="6D9A718E"/>
    <w:rsid w:val="70DA64A9"/>
    <w:rsid w:val="72E031EF"/>
    <w:rsid w:val="738C041D"/>
    <w:rsid w:val="73BA7C4B"/>
    <w:rsid w:val="74C936A8"/>
    <w:rsid w:val="76D57002"/>
    <w:rsid w:val="773C61A3"/>
    <w:rsid w:val="7FEB8B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344</Words>
  <Characters>1962</Characters>
  <Lines>16</Lines>
  <Paragraphs>4</Paragraphs>
  <TotalTime>55</TotalTime>
  <ScaleCrop>false</ScaleCrop>
  <LinksUpToDate>false</LinksUpToDate>
  <CharactersWithSpaces>2302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User</dc:creator>
  <cp:lastModifiedBy>pc</cp:lastModifiedBy>
  <dcterms:modified xsi:type="dcterms:W3CDTF">2024-03-01T07:12:41Z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75C2D52EC066483885A22A59FBD08D69</vt:lpwstr>
  </property>
</Properties>
</file>