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</w:pPr>
      <w:bookmarkStart w:id="0" w:name="_GoBack"/>
      <w:r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  <w:t>嘉兴市南湖区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3"/>
          <w:szCs w:val="33"/>
        </w:rPr>
        <w:t>机关事务管理中心面</w:t>
      </w:r>
      <w:r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  <w:t>向社会公开招聘</w:t>
      </w:r>
    </w:p>
    <w:p>
      <w:pPr>
        <w:widowControl/>
        <w:jc w:val="center"/>
        <w:outlineLvl w:val="1"/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  <w:t>编外用工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3"/>
          <w:szCs w:val="33"/>
        </w:rPr>
        <w:t>人员</w:t>
      </w:r>
      <w:r>
        <w:rPr>
          <w:rFonts w:ascii="宋体" w:hAnsi="宋体" w:eastAsia="宋体" w:cs="宋体"/>
          <w:b/>
          <w:bCs/>
          <w:color w:val="333333"/>
          <w:kern w:val="0"/>
          <w:sz w:val="33"/>
          <w:szCs w:val="33"/>
        </w:rPr>
        <w:t>的公告</w:t>
      </w:r>
    </w:p>
    <w:bookmarkEnd w:id="0"/>
    <w:p>
      <w:pPr>
        <w:widowControl/>
        <w:shd w:val="clear" w:color="auto" w:fill="FFFFFF"/>
        <w:spacing w:line="555" w:lineRule="atLeast"/>
        <w:ind w:right="180" w:firstLine="645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因工作需要，经研究决定，嘉兴市南湖区机关事务管理中心面向社会公开招聘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人员，现将有关事项公告如下：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一、招聘职位及人数</w:t>
      </w:r>
    </w:p>
    <w:p>
      <w:pPr>
        <w:widowControl/>
        <w:shd w:val="clear" w:color="auto" w:fill="FFFFFF"/>
        <w:spacing w:line="500" w:lineRule="exact"/>
        <w:ind w:right="180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工程部技工岗位3名。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二、招聘对象、范围和其他要求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1.思想政治素质好，作风正派，遵纪守法；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2.工作勤奋，事业心、责任心强；具有良好的沟通能力；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3.具备低压电工作业证书及高压电工作业证书。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4.年龄在45周岁及以下(1976年12月31日之后出生)；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5.身体健康，无违纪违法记录。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三、报名时间、地点及要求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本次招聘坚持公开、平等、竞争、择优的原则，按照报名、面试、体检、考察、聘用等程序进行。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报名：如实、准确填写《嘉兴市南湖区机关事务管理中心公开招聘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报名表》(以下简称《报名表》)(见附件)，并附</w:t>
      </w:r>
      <w:r>
        <w:rPr>
          <w:rFonts w:hint="eastAsia" w:ascii="仿宋_GB2312" w:eastAsia="仿宋_GB2312"/>
          <w:sz w:val="32"/>
          <w:szCs w:val="32"/>
        </w:rPr>
        <w:t>户口簿、身份证、低压及高压电工作业证书</w:t>
      </w:r>
      <w:r>
        <w:fldChar w:fldCharType="begin"/>
      </w:r>
      <w:r>
        <w:instrText xml:space="preserve"> HYPERLINK "mailto:通过电子邮件发送至1165934197@qq.com" </w:instrText>
      </w:r>
      <w:r>
        <w:fldChar w:fldCharType="separate"/>
      </w:r>
      <w:r>
        <w:rPr>
          <w:rStyle w:val="9"/>
          <w:rFonts w:hint="default" w:ascii="仿宋_GB2312" w:eastAsia="仿宋_GB2312" w:hAnsiTheme="minorHAnsi"/>
          <w:sz w:val="32"/>
          <w:szCs w:val="32"/>
        </w:rPr>
        <w:t>通过电子邮件发送至1165934197@qq.com</w:t>
      </w:r>
      <w:r>
        <w:rPr>
          <w:rStyle w:val="9"/>
          <w:rFonts w:hint="default" w:ascii="仿宋_GB2312" w:eastAsia="仿宋_GB2312" w:hAnsiTheme="minorHAnsi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。或可现场报名，报名地点：凌公塘路1260号南湖区机关事务管理中心3107室（双休日除外）。报名时间自公告之日起至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2021年3月12日下午17：00。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资格审核：（1）初审：报名结束后，对报名人员的有关资料进行资格初审。（2）复审：考试当天进行资格复审，需提交《报名表》、</w:t>
      </w:r>
      <w:r>
        <w:rPr>
          <w:rFonts w:hint="eastAsia" w:ascii="仿宋_GB2312" w:eastAsia="仿宋_GB2312"/>
          <w:sz w:val="32"/>
          <w:szCs w:val="32"/>
        </w:rPr>
        <w:t>户口簿、身份证、低压及高压电工作业证书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等原件材料;《报名表》张贴报名时提供的同底照片。</w:t>
      </w:r>
    </w:p>
    <w:p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四、考试办法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考试工作由南湖区机关事务管理中心组织实施。考试采取面试+实操形式。考试时间、地点另行通知。</w:t>
      </w:r>
    </w:p>
    <w:p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五、体检和考察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测试合格人员根据招聘计划人数，按照测试成绩从高到低1:1确定为体检、考察对象，体检合格者由聘用单位进行考察。体检、考察不合格的，不予聘用，依次递补。</w:t>
      </w:r>
    </w:p>
    <w:p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六、聘用</w:t>
      </w:r>
    </w:p>
    <w:p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最终聘用人员，享受南湖区区级机关事业单位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>
      <w:pPr>
        <w:widowControl/>
        <w:shd w:val="clear" w:color="auto" w:fill="FFFFFF"/>
        <w:spacing w:after="120" w:line="500" w:lineRule="atLeast"/>
        <w:ind w:right="180"/>
        <w:rPr>
          <w:rFonts w:ascii="仿宋_GB2312" w:hAnsi="宋体" w:eastAsia="仿宋_GB2312" w:cs="宋体"/>
          <w:kern w:val="0"/>
          <w:sz w:val="32"/>
          <w:szCs w:val="32"/>
        </w:rPr>
      </w:pPr>
      <w:r>
        <w:fldChar w:fldCharType="begin"/>
      </w:r>
      <w:r>
        <w:instrText xml:space="preserve"> HYPERLINK "http://www.nhrc.gov.cn/upload/file/20161108/6361421639785283325118652.docx" \o "附：南湖区环境保护局岗位合同工报名表.docx"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"http://xxgk.nanhu.gov.cn/xxgk/jcms_files/jcms1/web22/site/zfxxgk/download/downfile.jsp?classid=0&amp;filename=1802010900089991400.doc" </w:instrText>
      </w:r>
      <w: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附：《嘉兴市南湖区机关事务管理中心公开招聘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</w:p>
    <w:p>
      <w:pPr>
        <w:widowControl/>
        <w:shd w:val="clear" w:color="auto" w:fill="FFFFFF"/>
        <w:spacing w:line="50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嘉兴市南湖区机关事务管理中心</w:t>
      </w:r>
    </w:p>
    <w:p>
      <w:pPr>
        <w:widowControl/>
        <w:shd w:val="clear" w:color="auto" w:fill="FFFFFF"/>
        <w:spacing w:line="500" w:lineRule="atLeast"/>
        <w:ind w:left="2940" w:leftChars="1400" w:right="640" w:firstLine="1920" w:firstLineChars="600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2021年2月26日</w:t>
      </w:r>
    </w:p>
    <w:p/>
    <w:p/>
    <w:p/>
    <w:p/>
    <w:p/>
    <w:p/>
    <w:p/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嘉兴市南湖区机关事务管理中心公开招聘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 名 表</w:t>
      </w: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岗位：电工</w:t>
      </w: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E"/>
    <w:rsid w:val="00060D37"/>
    <w:rsid w:val="00082CF8"/>
    <w:rsid w:val="000E6A7C"/>
    <w:rsid w:val="001575C5"/>
    <w:rsid w:val="00161729"/>
    <w:rsid w:val="00231388"/>
    <w:rsid w:val="00234DAC"/>
    <w:rsid w:val="00264B8B"/>
    <w:rsid w:val="00284A9B"/>
    <w:rsid w:val="00361E4A"/>
    <w:rsid w:val="00366945"/>
    <w:rsid w:val="004503CD"/>
    <w:rsid w:val="004B14A5"/>
    <w:rsid w:val="0058008E"/>
    <w:rsid w:val="00591CE8"/>
    <w:rsid w:val="005D43C2"/>
    <w:rsid w:val="005E509E"/>
    <w:rsid w:val="006167D8"/>
    <w:rsid w:val="00672734"/>
    <w:rsid w:val="00690C79"/>
    <w:rsid w:val="006F5BAA"/>
    <w:rsid w:val="00756A53"/>
    <w:rsid w:val="00771470"/>
    <w:rsid w:val="00806812"/>
    <w:rsid w:val="008113EC"/>
    <w:rsid w:val="00844791"/>
    <w:rsid w:val="008A6620"/>
    <w:rsid w:val="00913DD4"/>
    <w:rsid w:val="00963DD9"/>
    <w:rsid w:val="009A13AC"/>
    <w:rsid w:val="009A69FB"/>
    <w:rsid w:val="00A17F23"/>
    <w:rsid w:val="00A66847"/>
    <w:rsid w:val="00AD206D"/>
    <w:rsid w:val="00AE07D0"/>
    <w:rsid w:val="00AF0DBB"/>
    <w:rsid w:val="00B128D9"/>
    <w:rsid w:val="00B64D1F"/>
    <w:rsid w:val="00B669F9"/>
    <w:rsid w:val="00B97018"/>
    <w:rsid w:val="00BD2EF7"/>
    <w:rsid w:val="00BD6E5F"/>
    <w:rsid w:val="00C52D45"/>
    <w:rsid w:val="00CB3EBA"/>
    <w:rsid w:val="00D20632"/>
    <w:rsid w:val="00D42B26"/>
    <w:rsid w:val="00DC379A"/>
    <w:rsid w:val="00E1031E"/>
    <w:rsid w:val="00E10437"/>
    <w:rsid w:val="00E218C6"/>
    <w:rsid w:val="00E36331"/>
    <w:rsid w:val="00E91E94"/>
    <w:rsid w:val="00EF5A39"/>
    <w:rsid w:val="00F170F7"/>
    <w:rsid w:val="00FF172E"/>
    <w:rsid w:val="641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rFonts w:hint="eastAsia" w:ascii="微软雅黑" w:hAnsi="微软雅黑" w:eastAsia="微软雅黑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0"/>
      <w:szCs w:val="3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208</Words>
  <Characters>1189</Characters>
  <Lines>9</Lines>
  <Paragraphs>2</Paragraphs>
  <TotalTime>6</TotalTime>
  <ScaleCrop>false</ScaleCrop>
  <LinksUpToDate>false</LinksUpToDate>
  <CharactersWithSpaces>1395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2021-01-18T03:11:00Z</dcterms:created>
  <dc:creator>admin</dc:creator>
  <cp:lastModifiedBy>WPS_1591172987</cp:lastModifiedBy>
  <cp:lastPrinted>2020-07-14T02:18:00Z</cp:lastPrinted>
  <dcterms:modified xsi:type="dcterms:W3CDTF">2021-02-26T01:29:45Z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